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BC" w:rsidRPr="000D4B2C" w:rsidRDefault="00E554BC" w:rsidP="000D4B2C">
      <w:pPr>
        <w:spacing w:after="0" w:line="360" w:lineRule="auto"/>
        <w:jc w:val="both"/>
        <w:rPr>
          <w:rFonts w:ascii="Times New Roman" w:hAnsi="Times New Roman" w:cs="Times New Roman"/>
          <w:sz w:val="26"/>
          <w:szCs w:val="26"/>
        </w:rPr>
      </w:pPr>
      <w:r w:rsidRPr="000D4B2C">
        <w:rPr>
          <w:rFonts w:ascii="Times New Roman" w:hAnsi="Times New Roman" w:cs="Times New Roman"/>
          <w:sz w:val="26"/>
          <w:szCs w:val="26"/>
        </w:rPr>
        <w:t xml:space="preserve">                                        </w:t>
      </w:r>
      <w:bookmarkStart w:id="0" w:name="_GoBack"/>
      <w:bookmarkEnd w:id="0"/>
      <w:r w:rsidRPr="000D4B2C">
        <w:rPr>
          <w:rFonts w:ascii="Times New Roman" w:hAnsi="Times New Roman" w:cs="Times New Roman"/>
          <w:sz w:val="26"/>
          <w:szCs w:val="26"/>
        </w:rPr>
        <w:t xml:space="preserve">                                                                                            </w:t>
      </w:r>
    </w:p>
    <w:p w:rsidR="008956B1" w:rsidRDefault="00E554BC" w:rsidP="008C2819">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Паспорт </w:t>
      </w:r>
      <w:r w:rsidR="008956B1">
        <w:rPr>
          <w:rFonts w:ascii="Times New Roman" w:eastAsia="Times New Roman" w:hAnsi="Times New Roman" w:cs="Times New Roman"/>
          <w:b/>
          <w:bCs/>
          <w:sz w:val="26"/>
          <w:szCs w:val="26"/>
          <w:lang w:eastAsia="ru-RU"/>
        </w:rPr>
        <w:t>муниципальной программы</w:t>
      </w:r>
    </w:p>
    <w:p w:rsidR="004F69AB" w:rsidRDefault="004F69AB" w:rsidP="008956B1">
      <w:pPr>
        <w:suppressAutoHyphens/>
        <w:spacing w:after="0" w:line="240" w:lineRule="auto"/>
        <w:ind w:firstLine="851"/>
        <w:jc w:val="center"/>
        <w:outlineLvl w:val="0"/>
        <w:rPr>
          <w:rFonts w:ascii="Times New Roman" w:eastAsia="Times New Roman" w:hAnsi="Times New Roman" w:cs="Times New Roman"/>
          <w:b/>
          <w:bCs/>
          <w:sz w:val="26"/>
          <w:szCs w:val="26"/>
          <w:lang w:eastAsia="ru-RU"/>
        </w:rPr>
      </w:pPr>
    </w:p>
    <w:tbl>
      <w:tblPr>
        <w:tblW w:w="4986" w:type="pct"/>
        <w:tblCellMar>
          <w:left w:w="28" w:type="dxa"/>
          <w:right w:w="28" w:type="dxa"/>
        </w:tblCellMar>
        <w:tblLook w:val="04A0" w:firstRow="1" w:lastRow="0" w:firstColumn="1" w:lastColumn="0" w:noHBand="0" w:noVBand="1"/>
      </w:tblPr>
      <w:tblGrid>
        <w:gridCol w:w="3824"/>
        <w:gridCol w:w="5842"/>
      </w:tblGrid>
      <w:tr w:rsidR="00F51EC7" w:rsidTr="00E328E3">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 муниципальной программы</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благоустройства</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администрации Находкинского городского округа</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Соисполнители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Структура муниципальной программы:</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 отдельные мероприятия</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программы</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3022" w:type="pct"/>
            <w:tcBorders>
              <w:top w:val="nil"/>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 Администрации Приморского края от 07.12.2012 г.         № 394-Па  «Об утверждении государственной программы Приморского края «Развитие транспортного комплекса Приморского края» на 2013-2021 годы</w:t>
            </w:r>
          </w:p>
          <w:p w:rsidR="00F51EC7" w:rsidRDefault="00F51EC7" w:rsidP="00E328E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tc>
      </w:tr>
      <w:tr w:rsidR="00F51EC7" w:rsidTr="00F51EC7">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муниципальной программы</w:t>
            </w:r>
          </w:p>
        </w:tc>
        <w:tc>
          <w:tcPr>
            <w:tcW w:w="3022" w:type="pct"/>
            <w:tcBorders>
              <w:top w:val="nil"/>
              <w:left w:val="single" w:sz="4" w:space="0" w:color="auto"/>
              <w:bottom w:val="single" w:sz="4" w:space="0" w:color="auto"/>
              <w:right w:val="single" w:sz="4" w:space="0" w:color="auto"/>
            </w:tcBorders>
          </w:tcPr>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p>
          <w:p w:rsidR="00F51EC7" w:rsidRPr="00334213"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Pr>
                <w:rFonts w:ascii="Times New Roman" w:eastAsia="Times New Roman" w:hAnsi="Times New Roman" w:cs="Times New Roman"/>
                <w:sz w:val="26"/>
                <w:szCs w:val="26"/>
              </w:rPr>
              <w:t>;</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w:t>
            </w:r>
            <w:r>
              <w:rPr>
                <w:rFonts w:ascii="Times New Roman" w:eastAsia="Times New Roman" w:hAnsi="Times New Roman" w:cs="Times New Roman"/>
                <w:sz w:val="26"/>
                <w:szCs w:val="26"/>
                <w:lang w:eastAsia="ru-RU"/>
              </w:rPr>
              <w:t>овершенствование системы организации дорожного движения на</w:t>
            </w:r>
            <w:r>
              <w:rPr>
                <w:rFonts w:ascii="Times New Roman" w:hAnsi="Times New Roman" w:cs="Times New Roman"/>
                <w:sz w:val="26"/>
                <w:szCs w:val="26"/>
              </w:rPr>
              <w:t xml:space="preserve"> автомобильных дорогах местного значения;</w:t>
            </w: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обеспечение транспортной безопасности объектов транспортной инфраструктуры (мостов);</w:t>
            </w: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p>
          <w:p w:rsidR="00F51EC7" w:rsidRDefault="00F51EC7" w:rsidP="00F51EC7">
            <w:pPr>
              <w:autoSpaceDE w:val="0"/>
              <w:autoSpaceDN w:val="0"/>
              <w:adjustRightInd w:val="0"/>
              <w:spacing w:after="0" w:line="240" w:lineRule="auto"/>
              <w:jc w:val="both"/>
              <w:rPr>
                <w:rFonts w:ascii="Times New Roman" w:hAnsi="Times New Roman" w:cs="Times New Roman"/>
                <w:sz w:val="26"/>
                <w:szCs w:val="26"/>
              </w:rPr>
            </w:pPr>
            <w:r w:rsidRPr="00334213">
              <w:rPr>
                <w:rFonts w:ascii="Times New Roman" w:hAnsi="Times New Roman" w:cs="Times New Roman"/>
                <w:sz w:val="26"/>
                <w:szCs w:val="26"/>
              </w:rPr>
              <w:t>- о</w:t>
            </w:r>
            <w:r w:rsidRPr="00334213">
              <w:rPr>
                <w:rFonts w:ascii="Times New Roman" w:eastAsia="Times New Roman" w:hAnsi="Times New Roman" w:cs="Times New Roman"/>
                <w:sz w:val="26"/>
                <w:szCs w:val="26"/>
                <w:lang w:eastAsia="ru-RU"/>
              </w:rPr>
              <w:t>ценка технического состояния дорог и дорожных сооружений на них.</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Этапы и сроки реализации муниципальной программы</w:t>
            </w:r>
          </w:p>
        </w:tc>
        <w:tc>
          <w:tcPr>
            <w:tcW w:w="3022"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tc>
      </w:tr>
      <w:tr w:rsidR="00F51EC7" w:rsidTr="00E328E3">
        <w:trPr>
          <w:trHeight w:val="57"/>
        </w:trPr>
        <w:tc>
          <w:tcPr>
            <w:tcW w:w="1978"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показатели (индикаторы) муниципальной программы</w:t>
            </w: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на отчетную дату;</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пешеходных переходов, оборудованных светофорами (регулируемыми и нерегулируемыми типа Т-7);</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дорожных знаков повышенной информативности «Пешеходный переход»; </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протяженность дорог с асфальтобетонным покрытием, подлежащая текущему содержанию;</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транспортной инфраструктуры, на которых обеспечена транспортная безопасность;</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искусственных сооружений, на которых проведено техническое освидетельствование.</w:t>
            </w:r>
          </w:p>
        </w:tc>
      </w:tr>
      <w:tr w:rsidR="00F51EC7" w:rsidTr="00F51EC7">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nil"/>
              <w:left w:val="single" w:sz="4" w:space="0" w:color="auto"/>
              <w:bottom w:val="single" w:sz="4" w:space="0" w:color="auto"/>
              <w:right w:val="single" w:sz="4" w:space="0" w:color="auto"/>
            </w:tcBorders>
          </w:tcPr>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Прогнозная оценка средств, привлекаемых на реализацию целей муниципальной программы, составляет: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Всего: 1 377 739 тыс. руб., в том числе:</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субсидий из краевого бюджета  в рамках реализации   </w:t>
            </w:r>
            <w:r>
              <w:rPr>
                <w:rFonts w:ascii="Times New Roman" w:eastAsia="Times New Roman" w:hAnsi="Times New Roman" w:cs="Times New Roman"/>
                <w:sz w:val="26"/>
                <w:szCs w:val="26"/>
                <w:lang w:eastAsia="ru-RU"/>
              </w:rPr>
              <w:t xml:space="preserve">государственной программы Приморского края «Развитие транспортного комплекса Приморского края» на 2013-2021 годы, </w:t>
            </w:r>
            <w:r>
              <w:rPr>
                <w:rFonts w:ascii="Times New Roman" w:eastAsia="Calibri" w:hAnsi="Times New Roman" w:cs="Times New Roman"/>
                <w:sz w:val="26"/>
                <w:szCs w:val="26"/>
              </w:rPr>
              <w:t>- 189 539 тыс. руб.,</w:t>
            </w:r>
            <w:r>
              <w:rPr>
                <w:rFonts w:ascii="Times New Roman" w:eastAsia="Times New Roman" w:hAnsi="Times New Roman" w:cs="Times New Roman"/>
                <w:sz w:val="26"/>
                <w:szCs w:val="26"/>
                <w:lang w:eastAsia="ru-RU"/>
              </w:rPr>
              <w:t xml:space="preserve"> в том числе по годам:</w:t>
            </w:r>
            <w:r>
              <w:rPr>
                <w:rFonts w:ascii="Times New Roman" w:eastAsia="Calibri" w:hAnsi="Times New Roman" w:cs="Times New Roman"/>
                <w:sz w:val="26"/>
                <w:szCs w:val="26"/>
              </w:rPr>
              <w:t xml:space="preserve">   </w:t>
            </w:r>
          </w:p>
          <w:p w:rsidR="00F51EC7" w:rsidRDefault="00F51EC7" w:rsidP="00E328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144 939 тыс. руб.;</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- 44 600 тыс. руб.;</w:t>
            </w:r>
          </w:p>
          <w:p w:rsidR="00F51EC7" w:rsidRDefault="00F51EC7" w:rsidP="00F51EC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2020 год - 0 тыс. руб.  </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F51EC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средств бюджета Находкинского городского округа – 1 188 200 тыс. руб., в том числе по годам:</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284 000,0 тыс. руб.;</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293 200,0 тыс. руб.;</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611 000,0 тыс. руб. </w:t>
            </w:r>
          </w:p>
          <w:p w:rsidR="00F51EC7" w:rsidRDefault="00F51EC7" w:rsidP="008C2819">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Привлечение средств федерального бюджета и внебюджетных источников на реализацию целей программы не планируется.   </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E328E3">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бюджетных ассигнований бюджета  Находкинского городского округа на реализацию муниципальной программы на 2018 - 2020 годы составляет  </w:t>
            </w:r>
            <w:r w:rsidR="0095264E">
              <w:rPr>
                <w:rFonts w:ascii="Times New Roman" w:eastAsia="Calibri" w:hAnsi="Times New Roman" w:cs="Times New Roman"/>
                <w:sz w:val="26"/>
                <w:szCs w:val="26"/>
              </w:rPr>
              <w:t>665 639,49</w:t>
            </w:r>
            <w:r>
              <w:rPr>
                <w:rFonts w:ascii="Times New Roman" w:eastAsia="Calibri" w:hAnsi="Times New Roman" w:cs="Times New Roman"/>
                <w:sz w:val="26"/>
                <w:szCs w:val="26"/>
              </w:rPr>
              <w:t xml:space="preserve"> тыс. руб., в том числе по годам:</w:t>
            </w:r>
          </w:p>
          <w:p w:rsidR="00F51EC7" w:rsidRDefault="00F51EC7" w:rsidP="00E328E3">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2018 год – 189 377,89 тыс. рублей;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2</w:t>
            </w:r>
            <w:r w:rsidR="0095264E">
              <w:rPr>
                <w:rFonts w:ascii="Times New Roman" w:eastAsia="Calibri" w:hAnsi="Times New Roman" w:cs="Times New Roman"/>
                <w:sz w:val="26"/>
                <w:szCs w:val="26"/>
              </w:rPr>
              <w:t>67 711,6</w:t>
            </w:r>
            <w:r>
              <w:rPr>
                <w:rFonts w:ascii="Times New Roman" w:eastAsia="Calibri" w:hAnsi="Times New Roman" w:cs="Times New Roman"/>
                <w:sz w:val="26"/>
                <w:szCs w:val="26"/>
              </w:rPr>
              <w:t xml:space="preserve">0 тыс. рублей;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208 550,00 тыс. рублей.      </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3022" w:type="pct"/>
            <w:tcBorders>
              <w:top w:val="nil"/>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к 2020 году до 49.8%;</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пешеходных переходов, оборудованных светофорами (регулируемыми и нерегулируемыми типа Т-7), увеличится к 2020 году до 54 шт.;</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 количество дорожных знаков повышенной информативности «Пешеходный переход» увеличится к 2020 году до </w:t>
            </w:r>
            <w:r w:rsidR="0095264E">
              <w:rPr>
                <w:rFonts w:ascii="Times New Roman" w:eastAsia="Times New Roman" w:hAnsi="Times New Roman" w:cs="Times New Roman"/>
                <w:sz w:val="26"/>
                <w:szCs w:val="26"/>
                <w:lang w:eastAsia="ru-RU"/>
              </w:rPr>
              <w:t>932</w:t>
            </w:r>
            <w:r>
              <w:rPr>
                <w:rFonts w:ascii="Times New Roman" w:eastAsia="Times New Roman" w:hAnsi="Times New Roman" w:cs="Times New Roman"/>
                <w:sz w:val="26"/>
                <w:szCs w:val="26"/>
                <w:lang w:eastAsia="ru-RU"/>
              </w:rPr>
              <w:t xml:space="preserve"> шт.;</w:t>
            </w:r>
            <w:r>
              <w:rPr>
                <w:rFonts w:ascii="Times New Roman" w:eastAsia="Times New Roman" w:hAnsi="Times New Roman" w:cs="Times New Roman"/>
                <w:color w:val="FF0000"/>
                <w:sz w:val="26"/>
                <w:szCs w:val="26"/>
                <w:lang w:eastAsia="ru-RU"/>
              </w:rPr>
              <w:t xml:space="preserve"> </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протяженность дорог с асфальтобетонным покрытием, подлежащих текущему содержанию, составит не менее 134,2 км ежегодно;</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количество объектов транспортной инфраструктуры (мостов), на которых обеспечена транспортная безопасность, составит к 2020 году 5 штук;</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количество искусственных сооружений (мостов), на которых проведено техническое освидетельствование,</w:t>
            </w:r>
            <w:r w:rsidR="0095264E">
              <w:rPr>
                <w:rFonts w:ascii="Times New Roman" w:hAnsi="Times New Roman" w:cs="Times New Roman"/>
                <w:sz w:val="26"/>
                <w:szCs w:val="26"/>
              </w:rPr>
              <w:t xml:space="preserve"> составит к 2020 году – 2 штуки;</w:t>
            </w:r>
          </w:p>
          <w:p w:rsidR="0095264E" w:rsidRDefault="0095264E" w:rsidP="00E328E3">
            <w:pPr>
              <w:suppressAutoHyphens/>
              <w:autoSpaceDE w:val="0"/>
              <w:autoSpaceDN w:val="0"/>
              <w:adjustRightInd w:val="0"/>
              <w:spacing w:after="0" w:line="240" w:lineRule="auto"/>
              <w:jc w:val="both"/>
              <w:rPr>
                <w:rFonts w:ascii="Times New Roman" w:hAnsi="Times New Roman" w:cs="Times New Roman"/>
                <w:sz w:val="26"/>
                <w:szCs w:val="26"/>
              </w:rPr>
            </w:pPr>
          </w:p>
          <w:p w:rsidR="0095264E" w:rsidRDefault="0095264E"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w:t>
            </w:r>
            <w:r w:rsidR="00951A01">
              <w:rPr>
                <w:rFonts w:ascii="Times New Roman" w:hAnsi="Times New Roman" w:cs="Times New Roman"/>
                <w:sz w:val="26"/>
                <w:szCs w:val="26"/>
              </w:rPr>
              <w:t xml:space="preserve">количество искусственных сооружений, на ремонт и (или) капитальный ремонт которых </w:t>
            </w:r>
            <w:proofErr w:type="gramStart"/>
            <w:r w:rsidR="00951A01">
              <w:rPr>
                <w:rFonts w:ascii="Times New Roman" w:hAnsi="Times New Roman" w:cs="Times New Roman"/>
                <w:sz w:val="26"/>
                <w:szCs w:val="26"/>
              </w:rPr>
              <w:t>выполнены проектные работы к 2020 году составит</w:t>
            </w:r>
            <w:proofErr w:type="gramEnd"/>
            <w:r w:rsidR="00951A01">
              <w:rPr>
                <w:rFonts w:ascii="Times New Roman" w:hAnsi="Times New Roman" w:cs="Times New Roman"/>
                <w:sz w:val="26"/>
                <w:szCs w:val="26"/>
              </w:rPr>
              <w:t xml:space="preserve"> 2 штуки.</w:t>
            </w:r>
          </w:p>
        </w:tc>
      </w:tr>
    </w:tbl>
    <w:p w:rsidR="00F51EC7" w:rsidRDefault="00F51EC7" w:rsidP="00F51EC7">
      <w:pPr>
        <w:suppressAutoHyphens/>
        <w:spacing w:after="0" w:line="240" w:lineRule="auto"/>
        <w:ind w:firstLine="851"/>
        <w:jc w:val="both"/>
        <w:outlineLvl w:val="0"/>
        <w:rPr>
          <w:rFonts w:ascii="Times New Roman" w:eastAsia="Times New Roman" w:hAnsi="Times New Roman" w:cs="Times New Roman"/>
          <w:sz w:val="26"/>
          <w:szCs w:val="26"/>
          <w:lang w:eastAsia="ru-RU"/>
        </w:rPr>
      </w:pPr>
    </w:p>
    <w:p w:rsidR="00F51EC7" w:rsidRDefault="00F51EC7" w:rsidP="00F51EC7">
      <w:pPr>
        <w:spacing w:after="0" w:line="240" w:lineRule="auto"/>
        <w:rPr>
          <w:rFonts w:ascii="Times New Roman" w:hAnsi="Times New Roman" w:cs="Times New Roman"/>
          <w:sz w:val="26"/>
          <w:szCs w:val="26"/>
        </w:rPr>
      </w:pPr>
    </w:p>
    <w:p w:rsidR="00F51EC7" w:rsidRDefault="00F51EC7" w:rsidP="00F51EC7">
      <w:pPr>
        <w:spacing w:after="0" w:line="240" w:lineRule="auto"/>
        <w:rPr>
          <w:rFonts w:ascii="Times New Roman" w:hAnsi="Times New Roman" w:cs="Times New Roman"/>
          <w:sz w:val="26"/>
          <w:szCs w:val="26"/>
        </w:rPr>
      </w:pPr>
    </w:p>
    <w:p w:rsidR="00E554BC" w:rsidRDefault="00E554BC" w:rsidP="006740FC">
      <w:pPr>
        <w:pStyle w:val="a4"/>
        <w:numPr>
          <w:ilvl w:val="0"/>
          <w:numId w:val="3"/>
        </w:numPr>
        <w:suppressAutoHyphens/>
        <w:spacing w:after="0" w:line="36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характеристика сферы реализации муниципальной программы (в том числе основных проблем) и прогноз ее развития.</w:t>
      </w:r>
    </w:p>
    <w:p w:rsidR="00E554BC" w:rsidRDefault="00E554BC" w:rsidP="00E554BC">
      <w:pPr>
        <w:suppressAutoHyphens/>
        <w:spacing w:after="0" w:line="360" w:lineRule="auto"/>
        <w:ind w:left="851"/>
        <w:jc w:val="both"/>
        <w:outlineLvl w:val="0"/>
        <w:rPr>
          <w:rFonts w:ascii="Times New Roman" w:eastAsia="Times New Roman" w:hAnsi="Times New Roman" w:cs="Times New Roman"/>
          <w:sz w:val="26"/>
          <w:szCs w:val="26"/>
          <w:lang w:eastAsia="ru-RU"/>
        </w:rPr>
      </w:pP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FF0000"/>
          <w:sz w:val="26"/>
          <w:szCs w:val="26"/>
        </w:rPr>
        <w:tab/>
      </w:r>
      <w:r>
        <w:rPr>
          <w:rFonts w:ascii="Times New Roman" w:eastAsia="Times New Roman" w:hAnsi="Times New Roman" w:cs="Times New Roman"/>
          <w:sz w:val="26"/>
          <w:szCs w:val="26"/>
          <w:lang w:eastAsia="ru-RU"/>
        </w:rPr>
        <w:t xml:space="preserve">Автомобильные дороги общего пользования местного значения Находкинского городского округа </w:t>
      </w:r>
      <w:proofErr w:type="gramStart"/>
      <w:r>
        <w:rPr>
          <w:rFonts w:ascii="Times New Roman" w:eastAsia="Times New Roman" w:hAnsi="Times New Roman" w:cs="Times New Roman"/>
          <w:sz w:val="26"/>
          <w:szCs w:val="26"/>
          <w:lang w:eastAsia="ru-RU"/>
        </w:rPr>
        <w:t>являются важнейшей составляющей транспортной инфраструктуры и оказывают</w:t>
      </w:r>
      <w:proofErr w:type="gramEnd"/>
      <w:r>
        <w:rPr>
          <w:rFonts w:ascii="Times New Roman" w:eastAsia="Times New Roman" w:hAnsi="Times New Roman" w:cs="Times New Roman"/>
          <w:sz w:val="26"/>
          <w:szCs w:val="26"/>
          <w:lang w:eastAsia="ru-RU"/>
        </w:rPr>
        <w:t xml:space="preserve">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w:t>
      </w:r>
      <w:r>
        <w:rPr>
          <w:rFonts w:ascii="Times New Roman" w:eastAsia="Times New Roman" w:hAnsi="Times New Roman" w:cs="Times New Roman"/>
          <w:sz w:val="26"/>
          <w:szCs w:val="26"/>
          <w:lang w:eastAsia="ru-RU"/>
        </w:rPr>
        <w:lastRenderedPageBreak/>
        <w:t>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Техническое состояние отдельных дорог по своим параметрам не соответствует техническим нормам и возросшей интенсивности движения.</w:t>
      </w:r>
      <w:r>
        <w:rPr>
          <w:rFonts w:ascii="Times New Roman" w:hAnsi="Times New Roman" w:cs="Times New Roman"/>
          <w:sz w:val="26"/>
          <w:szCs w:val="26"/>
        </w:rPr>
        <w:t xml:space="preserve"> Существующие дорожные конструкции не рассчитаны на обслуживание потоков тяжелых грузовых автомобилей и автопоездов, так как строительство </w:t>
      </w:r>
      <w:proofErr w:type="gramStart"/>
      <w:r>
        <w:rPr>
          <w:rFonts w:ascii="Times New Roman" w:hAnsi="Times New Roman" w:cs="Times New Roman"/>
          <w:sz w:val="26"/>
          <w:szCs w:val="26"/>
        </w:rPr>
        <w:t>осуществлялось для пропуска автомобилей с нагрузками 6 тонн на ось и в настоящий момент они не соответствуют</w:t>
      </w:r>
      <w:proofErr w:type="gramEnd"/>
      <w:r>
        <w:rPr>
          <w:rFonts w:ascii="Times New Roman" w:hAnsi="Times New Roman" w:cs="Times New Roman"/>
          <w:sz w:val="26"/>
          <w:szCs w:val="26"/>
        </w:rPr>
        <w:t xml:space="preserve"> современным требованиям, что приводит к их ускоренному износу при пропуске современных транспортных средств. </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Главными транспортными проблемами являются: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несоответствие пропускной </w:t>
      </w:r>
      <w:proofErr w:type="gramStart"/>
      <w:r>
        <w:rPr>
          <w:rFonts w:ascii="Times New Roman" w:eastAsia="Times New Roman" w:hAnsi="Times New Roman" w:cs="Times New Roman"/>
          <w:sz w:val="26"/>
          <w:szCs w:val="26"/>
          <w:lang w:eastAsia="ru-RU"/>
        </w:rPr>
        <w:t>способности дорог существующей интенсивности движения транспортных средств</w:t>
      </w:r>
      <w:proofErr w:type="gramEnd"/>
      <w:r>
        <w:rPr>
          <w:rFonts w:ascii="Times New Roman" w:eastAsia="Times New Roman" w:hAnsi="Times New Roman" w:cs="Times New Roman"/>
          <w:sz w:val="26"/>
          <w:szCs w:val="26"/>
          <w:lang w:eastAsia="ru-RU"/>
        </w:rPr>
        <w:t xml:space="preserve"> в связи со значительным ростом темпов автомобилизации;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перегруженность     Находкинского     проспекта    и     низкая     транспортная доступность    различных    районов    города    Находки    и   округа   в   целом;</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увеличение  износа  дорог,  вследствие  их  загруженности.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Pr>
          <w:rFonts w:ascii="Times New Roman" w:eastAsia="Times New Roman" w:hAnsi="Times New Roman" w:cs="Arial"/>
          <w:sz w:val="26"/>
          <w:szCs w:val="26"/>
          <w:lang w:eastAsia="ru-RU"/>
        </w:rPr>
        <w:t>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w:t>
      </w:r>
      <w:r>
        <w:rPr>
          <w:rFonts w:ascii="Times New Roman" w:eastAsia="Times New Roman" w:hAnsi="Times New Roman" w:cs="Times New Roman"/>
          <w:sz w:val="26"/>
          <w:szCs w:val="26"/>
          <w:lang w:eastAsia="ru-RU"/>
        </w:rPr>
        <w:t xml:space="preserve">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Основными причинами неудовлетворительного состояния дорог являются:</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истечение сроков службы дорожных покрытий;</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высокая интенсивность движения транспортных средств;</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должного     инженерного     обустройства     дорог    (ливневой канализации, уклонов дорожного полотна);</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ежегодный, на протяжении многих лет, дефицит финансовых сре</w:t>
      </w:r>
      <w:proofErr w:type="gramStart"/>
      <w:r>
        <w:rPr>
          <w:rFonts w:ascii="Times New Roman" w:eastAsia="Times New Roman" w:hAnsi="Times New Roman" w:cs="Times New Roman"/>
          <w:sz w:val="26"/>
          <w:szCs w:val="26"/>
          <w:lang w:eastAsia="ru-RU"/>
        </w:rPr>
        <w:t>дств                    дл</w:t>
      </w:r>
      <w:proofErr w:type="gramEnd"/>
      <w:r>
        <w:rPr>
          <w:rFonts w:ascii="Times New Roman" w:eastAsia="Times New Roman" w:hAnsi="Times New Roman" w:cs="Times New Roman"/>
          <w:sz w:val="26"/>
          <w:szCs w:val="26"/>
          <w:lang w:eastAsia="ru-RU"/>
        </w:rPr>
        <w:t>я  выполнения  капитального  и  текущего  ремонтов  городских  дорог.</w:t>
      </w: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 </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источником финансирования дорожной деятельности на территории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средств бюджета Находкинского городского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Еще одной проблемой является несоблюдение межремонтных сроков из-за недостаточности финансирования на ремонт дорог. </w:t>
      </w:r>
      <w:proofErr w:type="gramStart"/>
      <w:r>
        <w:rPr>
          <w:rFonts w:ascii="Times New Roman" w:eastAsia="Times New Roman" w:hAnsi="Times New Roman" w:cs="Times New Roman"/>
          <w:sz w:val="26"/>
          <w:szCs w:val="26"/>
          <w:lang w:eastAsia="ru-RU"/>
        </w:rPr>
        <w:t xml:space="preserve">Так на капитальный ремонт и ремонт дорог общего пользования в 2015 году выделено 50,154 млн. руб.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субсидии из краевого бюджета составили 19,999 млн. руб.), в 2016 г. – 13,834 млн. руб., в 2017 г.- 27,957 млн. руб. Дополнительно к производимому ремонту дорог ежегодно производятся работы по устранению повреждений и деформаций  на сумму около 8,5-9 млн. руб. Этих</w:t>
      </w:r>
      <w:proofErr w:type="gramEnd"/>
      <w:r>
        <w:rPr>
          <w:rFonts w:ascii="Times New Roman" w:eastAsia="Times New Roman" w:hAnsi="Times New Roman" w:cs="Times New Roman"/>
          <w:sz w:val="26"/>
          <w:szCs w:val="26"/>
          <w:lang w:eastAsia="ru-RU"/>
        </w:rPr>
        <w:t xml:space="preserve"> денежных средств недостаточно для приведения дорог в нормативное состояние.</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соответствии с  постановлением администрации Находкинского городского округа от 25.04.2011г. №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w:t>
      </w:r>
      <w:proofErr w:type="gramEnd"/>
      <w:r>
        <w:rPr>
          <w:rFonts w:ascii="Times New Roman" w:eastAsia="Times New Roman" w:hAnsi="Times New Roman" w:cs="Times New Roman"/>
          <w:sz w:val="26"/>
          <w:szCs w:val="26"/>
          <w:lang w:eastAsia="ru-RU"/>
        </w:rPr>
        <w:t xml:space="preserve">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просматривается тенденция недофинансирования сферы дорожной деятельности в отношении автомобильных дорог местного значения и 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В 2016-2017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городскому округу были направлены на ремонт дворовых территорий Находкинского городского округа.</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ab/>
      </w:r>
      <w:r>
        <w:rPr>
          <w:rFonts w:ascii="Times New Roman" w:eastAsia="Calibri" w:hAnsi="Times New Roman" w:cs="Times New Roman"/>
          <w:sz w:val="26"/>
          <w:szCs w:val="26"/>
        </w:rPr>
        <w:t xml:space="preserve">Существующая проблема аварийности на дорогах Находкинского городского округа, вызвана также несоответствием дорожно-транспортной инфраструктуры </w:t>
      </w:r>
      <w:r>
        <w:rPr>
          <w:rFonts w:ascii="Times New Roman" w:eastAsia="Calibri" w:hAnsi="Times New Roman" w:cs="Times New Roman"/>
          <w:sz w:val="26"/>
          <w:szCs w:val="26"/>
        </w:rPr>
        <w:lastRenderedPageBreak/>
        <w:t xml:space="preserve">потребностям населения в безопасном дорожном движении, недостаточной эффективностью </w:t>
      </w:r>
      <w:proofErr w:type="gramStart"/>
      <w:r>
        <w:rPr>
          <w:rFonts w:ascii="Times New Roman" w:eastAsia="Calibri" w:hAnsi="Times New Roman" w:cs="Times New Roman"/>
          <w:sz w:val="26"/>
          <w:szCs w:val="26"/>
        </w:rPr>
        <w:t>функционирования системы обеспечения безопасности дорожного движения</w:t>
      </w:r>
      <w:proofErr w:type="gramEnd"/>
      <w:r>
        <w:rPr>
          <w:rFonts w:ascii="Times New Roman" w:eastAsia="Calibri" w:hAnsi="Times New Roman" w:cs="Times New Roman"/>
          <w:sz w:val="26"/>
          <w:szCs w:val="26"/>
        </w:rPr>
        <w:t xml:space="preserve">. Организация движения транспорта и пешеходов по улично-дорожной сети 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 целях улучшения обеспечения безопасности дорожного движения</w:t>
      </w:r>
      <w:r>
        <w:rPr>
          <w:rFonts w:ascii="Times New Roman" w:eastAsia="Calibri" w:hAnsi="Times New Roman" w:cs="Times New Roman"/>
          <w:sz w:val="26"/>
          <w:szCs w:val="26"/>
          <w:lang w:eastAsia="ru-RU"/>
        </w:rPr>
        <w:t xml:space="preserve"> в 2017 году по заказу администрации Находкинского городского округа в рамках действующей муниципальной программы «Развитие дорожного хозяйства Находкинского городского округа» на 2015-2017 годы разрабатывается комплексная схема организации дорожного движения (КСОДД) и проекты организации дорожного движения (далее ПОДД) Находкинского городского округа. </w:t>
      </w:r>
      <w:proofErr w:type="gramStart"/>
      <w:r>
        <w:rPr>
          <w:rFonts w:ascii="Times New Roman" w:eastAsia="Times New Roman" w:hAnsi="Times New Roman" w:cs="Times New Roman"/>
          <w:sz w:val="26"/>
          <w:szCs w:val="26"/>
          <w:lang w:eastAsia="ru-RU"/>
        </w:rPr>
        <w:t>Проект организации дорожного движения (далее ПОДД)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w:t>
      </w:r>
      <w:proofErr w:type="gramEnd"/>
      <w:r>
        <w:rPr>
          <w:rFonts w:ascii="Times New Roman" w:eastAsia="Times New Roman" w:hAnsi="Times New Roman" w:cs="Times New Roman"/>
          <w:sz w:val="26"/>
          <w:szCs w:val="26"/>
          <w:lang w:eastAsia="ru-RU"/>
        </w:rPr>
        <w:t xml:space="preserve">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соответствии с требованиями нормативных документов, а также стратегии развития 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w:t>
      </w:r>
      <w:r>
        <w:rPr>
          <w:rFonts w:ascii="Times New Roman" w:eastAsia="Times New Roman" w:hAnsi="Times New Roman" w:cs="Times New Roman"/>
          <w:sz w:val="26"/>
          <w:szCs w:val="26"/>
          <w:lang w:eastAsia="ru-RU"/>
        </w:rPr>
        <w:lastRenderedPageBreak/>
        <w:t xml:space="preserve">и реконструкции участков дорог, расстановке средств организации дорожного движения (дорожные знаки, разметка, светофорные объекты, ограждения и др.) в соответствии с требованиями ГОСТ, организации пешеходного и велосипедного движения, строительству парковок и др.  </w:t>
      </w:r>
    </w:p>
    <w:p w:rsidR="00E554BC" w:rsidRDefault="00E554BC" w:rsidP="00E554BC">
      <w:pPr>
        <w:spacing w:after="0" w:line="36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 </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В</w:t>
      </w:r>
      <w:r>
        <w:rPr>
          <w:rFonts w:ascii="Times New Roman" w:eastAsia="Times New Roman" w:hAnsi="Times New Roman" w:cs="Times New Roman"/>
          <w:sz w:val="26"/>
          <w:szCs w:val="26"/>
          <w:lang w:eastAsia="ru-RU"/>
        </w:rPr>
        <w:t xml:space="preserve"> прогнозной оценке расходов муниципальной программы предварительно запланированы денежные средства на к</w:t>
      </w:r>
      <w:r>
        <w:rPr>
          <w:rFonts w:ascii="Times New Roman" w:eastAsia="Calibri" w:hAnsi="Times New Roman" w:cs="Times New Roman"/>
          <w:sz w:val="26"/>
          <w:szCs w:val="26"/>
          <w:lang w:eastAsia="ru-RU"/>
        </w:rPr>
        <w:t xml:space="preserve">апитальный ремонт моста по Северному проспекту на 2018 год, строительство нового моста через р. Каменка по Находкинскому проспекту – на 2019 год. </w:t>
      </w:r>
      <w:proofErr w:type="gramStart"/>
      <w:r>
        <w:rPr>
          <w:rFonts w:ascii="Times New Roman" w:eastAsia="Calibri" w:hAnsi="Times New Roman" w:cs="Times New Roman"/>
          <w:sz w:val="26"/>
          <w:szCs w:val="26"/>
          <w:lang w:eastAsia="ru-RU"/>
        </w:rPr>
        <w:t>Стоимость строительства нового моста по предварительному расчету составляет 332 млн.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w:t>
      </w:r>
      <w:proofErr w:type="gramEnd"/>
      <w:r>
        <w:rPr>
          <w:rFonts w:ascii="Times New Roman" w:eastAsia="Calibri" w:hAnsi="Times New Roman" w:cs="Times New Roman"/>
          <w:sz w:val="26"/>
          <w:szCs w:val="26"/>
          <w:lang w:eastAsia="ru-RU"/>
        </w:rPr>
        <w:t>. - 197,076 млн. руб., в том числе субсидии из краевого бюджета составили 63, 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государственной программе Приморского края «Развитие транспортного комплекса Приморского края» на 2013-2021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E554BC" w:rsidRDefault="00E554BC" w:rsidP="00E554BC">
      <w:pPr>
        <w:autoSpaceDE w:val="0"/>
        <w:autoSpaceDN w:val="0"/>
        <w:adjustRightInd w:val="0"/>
        <w:spacing w:after="0" w:line="360" w:lineRule="auto"/>
        <w:ind w:firstLine="539"/>
        <w:jc w:val="both"/>
        <w:rPr>
          <w:rFonts w:ascii="Times New Roman" w:eastAsia="Calibri" w:hAnsi="Times New Roman" w:cs="Times New Roman"/>
          <w:sz w:val="26"/>
          <w:szCs w:val="26"/>
        </w:rPr>
      </w:pPr>
      <w:proofErr w:type="gramStart"/>
      <w:r>
        <w:rPr>
          <w:rFonts w:ascii="Times New Roman" w:eastAsia="Times New Roman" w:hAnsi="Times New Roman" w:cs="Times New Roman"/>
          <w:sz w:val="26"/>
          <w:szCs w:val="26"/>
          <w:lang w:eastAsia="ru-RU"/>
        </w:rPr>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значения за счет </w:t>
      </w:r>
      <w:r>
        <w:rPr>
          <w:rFonts w:ascii="Times New Roman" w:hAnsi="Times New Roman" w:cs="Times New Roman"/>
          <w:sz w:val="26"/>
          <w:szCs w:val="26"/>
        </w:rPr>
        <w:t xml:space="preserve">субсидий из краевого бюджета по </w:t>
      </w:r>
      <w:r>
        <w:rPr>
          <w:rFonts w:ascii="Times New Roman" w:eastAsia="Calibri" w:hAnsi="Times New Roman" w:cs="Times New Roman"/>
          <w:sz w:val="26"/>
          <w:szCs w:val="26"/>
          <w:lang w:eastAsia="ru-RU"/>
        </w:rPr>
        <w:t xml:space="preserve">государственной программе Приморского края «Развитие транспортного комплекса Приморского края» на 2013-2021 годы </w:t>
      </w:r>
      <w:r>
        <w:rPr>
          <w:rFonts w:ascii="Times New Roman" w:hAnsi="Times New Roman" w:cs="Times New Roman"/>
          <w:sz w:val="26"/>
          <w:szCs w:val="26"/>
        </w:rPr>
        <w:t xml:space="preserve"> на осуществление дорожной деятельности по направлению «Капитальный </w:t>
      </w:r>
      <w:r>
        <w:rPr>
          <w:rFonts w:ascii="Times New Roman" w:hAnsi="Times New Roman" w:cs="Times New Roman"/>
          <w:sz w:val="26"/>
          <w:szCs w:val="26"/>
        </w:rPr>
        <w:lastRenderedPageBreak/>
        <w:t>ремонт и ремонт автомобильных дорог общего пользования населенных пунктов».</w:t>
      </w:r>
      <w:proofErr w:type="gramEnd"/>
      <w:r>
        <w:rPr>
          <w:rFonts w:ascii="Times New Roman" w:hAnsi="Times New Roman" w:cs="Times New Roman"/>
          <w:sz w:val="26"/>
          <w:szCs w:val="26"/>
        </w:rPr>
        <w:t xml:space="preserve"> Администрацией Находкинского городского округа подана заявка в Департамент транспорта и дорожного хозяйства Приморского края на предоставление субсидий из краевого бюджета на осуществление дорожной деятельности на сумму 144 939 тыс. руб. на 2018 год. </w:t>
      </w:r>
    </w:p>
    <w:p w:rsidR="00E554BC" w:rsidRDefault="00E554BC" w:rsidP="00E554BC">
      <w:pPr>
        <w:spacing w:after="0" w:line="360" w:lineRule="auto"/>
        <w:ind w:firstLine="708"/>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w:t>
      </w:r>
      <w:r>
        <w:rPr>
          <w:rFonts w:ascii="Times New Roman" w:hAnsi="Times New Roman"/>
          <w:sz w:val="26"/>
          <w:szCs w:val="26"/>
        </w:rPr>
        <w:t xml:space="preserve">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w:t>
      </w:r>
      <w:r>
        <w:rPr>
          <w:rFonts w:ascii="Times New Roman" w:eastAsia="Calibri" w:hAnsi="Times New Roman" w:cs="Times New Roman"/>
          <w:sz w:val="26"/>
          <w:szCs w:val="26"/>
        </w:rPr>
        <w:t xml:space="preserve">Увеличение объема перевалки угля  стивидорными компаниями, осуществляющих свою деятельность на территории Находкинского городского округа, привело к 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компаниями за свой счет </w:t>
      </w:r>
      <w:proofErr w:type="gramStart"/>
      <w:r>
        <w:rPr>
          <w:rFonts w:ascii="Times New Roman" w:eastAsia="Calibri" w:hAnsi="Times New Roman" w:cs="Times New Roman"/>
          <w:sz w:val="26"/>
          <w:szCs w:val="26"/>
        </w:rPr>
        <w:t>приобретается и передается</w:t>
      </w:r>
      <w:proofErr w:type="gramEnd"/>
      <w:r>
        <w:rPr>
          <w:rFonts w:ascii="Times New Roman" w:eastAsia="Calibri" w:hAnsi="Times New Roman" w:cs="Times New Roman"/>
          <w:sz w:val="26"/>
          <w:szCs w:val="26"/>
        </w:rPr>
        <w:t xml:space="preserve">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E554BC" w:rsidRDefault="00E554BC" w:rsidP="00E554B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Calibri"/>
          <w:sz w:val="26"/>
          <w:szCs w:val="26"/>
          <w:lang w:eastAsia="ru-RU" w:bidi="en-US"/>
        </w:rPr>
        <w:t>Таким образом, д</w:t>
      </w:r>
      <w:r>
        <w:rPr>
          <w:rFonts w:ascii="Times New Roman" w:hAnsi="Times New Roman" w:cs="Times New Roman"/>
          <w:sz w:val="26"/>
          <w:szCs w:val="26"/>
          <w:lang w:bidi="en-US"/>
        </w:rPr>
        <w:t xml:space="preserve">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покрытием, соответствующих нормативным требованиям, улучшения уровня содержания дорог и элементов обустройства дорог, реализация мероприятий КСОДД </w:t>
      </w:r>
      <w:r>
        <w:rPr>
          <w:rFonts w:ascii="Times New Roman" w:hAnsi="Times New Roman" w:cs="Times New Roman"/>
          <w:sz w:val="26"/>
          <w:szCs w:val="26"/>
          <w:lang w:bidi="en-US"/>
        </w:rPr>
        <w:lastRenderedPageBreak/>
        <w:t>и ПОДД.</w:t>
      </w:r>
      <w:r>
        <w:rPr>
          <w:rFonts w:ascii="Times New Roman" w:hAnsi="Times New Roman" w:cs="Calibri"/>
          <w:sz w:val="26"/>
          <w:szCs w:val="26"/>
          <w:lang w:bidi="en-US"/>
        </w:rPr>
        <w:t xml:space="preserve"> </w:t>
      </w:r>
      <w:r>
        <w:rPr>
          <w:rFonts w:ascii="Times New Roman" w:eastAsia="Times New Roman" w:hAnsi="Times New Roman" w:cs="Calibri"/>
          <w:sz w:val="26"/>
          <w:szCs w:val="26"/>
          <w:lang w:eastAsia="ru-RU" w:bidi="en-US"/>
        </w:rPr>
        <w:t xml:space="preserve">С учетом большого объема работ и высокой капиталоемкости работ по строительству, реконструкции, ремонту дорог и дорожных сооружений, их 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w:t>
      </w:r>
      <w:r>
        <w:rPr>
          <w:rFonts w:ascii="Times New Roman" w:eastAsia="Times New Roman" w:hAnsi="Times New Roman" w:cs="Times New Roman"/>
          <w:sz w:val="26"/>
          <w:szCs w:val="26"/>
          <w:lang w:eastAsia="ru-RU" w:bidi="en-US"/>
        </w:rPr>
        <w:t>бюджета</w:t>
      </w:r>
      <w:r>
        <w:rPr>
          <w:rFonts w:ascii="Times New Roman" w:eastAsia="Times New Roman" w:hAnsi="Times New Roman" w:cs="Times New Roman"/>
          <w:sz w:val="26"/>
          <w:szCs w:val="26"/>
          <w:lang w:eastAsia="ru-RU"/>
        </w:rPr>
        <w:t xml:space="preserve">  в рамках текущего финансирования. Для решения поставленных задач при реализации программы </w:t>
      </w:r>
      <w:r>
        <w:rPr>
          <w:rFonts w:ascii="Times New Roman" w:eastAsia="Times New Roman" w:hAnsi="Times New Roman" w:cs="Times New Roman"/>
          <w:sz w:val="26"/>
          <w:szCs w:val="26"/>
          <w:lang w:eastAsia="ru-RU" w:bidi="en-US"/>
        </w:rPr>
        <w:t xml:space="preserve">необходимо привлечением средств из краевого бюджета. </w:t>
      </w:r>
    </w:p>
    <w:p w:rsidR="00E554BC" w:rsidRDefault="00E554BC" w:rsidP="00E554BC">
      <w:pPr>
        <w:spacing w:after="0" w:line="360" w:lineRule="auto"/>
        <w:ind w:firstLine="709"/>
        <w:jc w:val="both"/>
        <w:rPr>
          <w:rFonts w:ascii="Times New Roman" w:hAnsi="Times New Roman" w:cs="Times New Roman"/>
          <w:sz w:val="26"/>
          <w:szCs w:val="26"/>
          <w:lang w:eastAsia="ru-RU" w:bidi="en-US"/>
        </w:rPr>
      </w:pPr>
      <w:proofErr w:type="gramStart"/>
      <w:r>
        <w:rPr>
          <w:rFonts w:ascii="Times New Roman" w:hAnsi="Times New Roman" w:cs="Times New Roman"/>
          <w:sz w:val="26"/>
          <w:szCs w:val="26"/>
          <w:lang w:eastAsia="ru-RU" w:bidi="en-US"/>
        </w:rPr>
        <w:t xml:space="preserve">Целесообразность разработки муниципальной программы </w:t>
      </w:r>
      <w:r>
        <w:rPr>
          <w:rFonts w:ascii="Times New Roman" w:hAnsi="Times New Roman" w:cs="Calibri"/>
          <w:sz w:val="26"/>
          <w:szCs w:val="26"/>
          <w:lang w:bidi="en-US"/>
        </w:rPr>
        <w:t>«Осуществление дорожной деятельности в отношении автомобильных дорог местного значения Находкинского городского округа» на 2018-2020 годы</w:t>
      </w:r>
      <w:r>
        <w:rPr>
          <w:rFonts w:ascii="Times New Roman" w:hAnsi="Times New Roman" w:cs="Times New Roman"/>
          <w:sz w:val="26"/>
          <w:szCs w:val="26"/>
          <w:lang w:eastAsia="ru-RU" w:bidi="en-US"/>
        </w:rPr>
        <w:t>,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 повышению</w:t>
      </w:r>
      <w:proofErr w:type="gramEnd"/>
      <w:r>
        <w:rPr>
          <w:rFonts w:ascii="Times New Roman" w:hAnsi="Times New Roman" w:cs="Times New Roman"/>
          <w:sz w:val="26"/>
          <w:szCs w:val="26"/>
          <w:lang w:eastAsia="ru-RU" w:bidi="en-US"/>
        </w:rPr>
        <w:t xml:space="preserve"> результативности бюджетных, финансовых и материальных вложений.</w:t>
      </w:r>
    </w:p>
    <w:p w:rsidR="00E554BC" w:rsidRDefault="00E554BC" w:rsidP="00E554BC">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bidi="en-US"/>
        </w:rPr>
        <w:t>При реализации муниципальной программы возможны следующие риски:</w:t>
      </w:r>
    </w:p>
    <w:p w:rsidR="00E554BC" w:rsidRDefault="00E554BC" w:rsidP="00E554BC">
      <w:pPr>
        <w:overflowPunct w:val="0"/>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1</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Финансовые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2). </w:t>
      </w:r>
      <w:r w:rsidR="00E554BC" w:rsidRPr="006740FC">
        <w:rPr>
          <w:rFonts w:ascii="Times New Roman" w:eastAsia="Calibri" w:hAnsi="Times New Roman" w:cs="Times New Roman"/>
          <w:sz w:val="26"/>
          <w:szCs w:val="26"/>
          <w:lang w:bidi="en-US"/>
        </w:rPr>
        <w:t>Рост цен на работы и оборудование.</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3). </w:t>
      </w:r>
      <w:r w:rsidR="00E554BC" w:rsidRPr="006740FC">
        <w:rPr>
          <w:rFonts w:ascii="Times New Roman" w:eastAsia="Calibri" w:hAnsi="Times New Roman" w:cs="Times New Roman"/>
          <w:sz w:val="26"/>
          <w:szCs w:val="26"/>
          <w:lang w:bidi="en-US"/>
        </w:rPr>
        <w:t>Недостаточная квалификация подрядчиков и исполнителей.</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4</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Организационные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дорожной деятельности в рамках своих полномочий.  </w:t>
      </w:r>
    </w:p>
    <w:p w:rsidR="00E554BC" w:rsidRDefault="00E554BC" w:rsidP="00E554BC">
      <w:pPr>
        <w:tabs>
          <w:tab w:val="left" w:pos="6547"/>
        </w:tabs>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lastRenderedPageBreak/>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E554BC" w:rsidRPr="00971F32" w:rsidRDefault="00E554BC" w:rsidP="00E554BC">
      <w:pPr>
        <w:spacing w:after="0" w:line="360" w:lineRule="auto"/>
        <w:ind w:firstLine="708"/>
        <w:jc w:val="both"/>
        <w:rPr>
          <w:rFonts w:ascii="Times New Roman" w:hAnsi="Times New Roman" w:cs="Times New Roman"/>
          <w:bCs/>
          <w:sz w:val="26"/>
          <w:szCs w:val="26"/>
        </w:rPr>
      </w:pPr>
      <w:r w:rsidRPr="00971F32">
        <w:rPr>
          <w:rFonts w:ascii="Times New Roman" w:hAnsi="Times New Roman" w:cs="Times New Roman"/>
          <w:sz w:val="26"/>
          <w:szCs w:val="26"/>
        </w:rPr>
        <w:t xml:space="preserve">Статьей 13 Федерального закона от 08.11.2007 г. N 257-ФЗ «Об автомобильных дорогах </w:t>
      </w:r>
      <w:proofErr w:type="gramStart"/>
      <w:r w:rsidRPr="00971F32">
        <w:rPr>
          <w:rFonts w:ascii="Times New Roman" w:hAnsi="Times New Roman" w:cs="Times New Roman"/>
          <w:sz w:val="26"/>
          <w:szCs w:val="26"/>
        </w:rPr>
        <w:t>и</w:t>
      </w:r>
      <w:proofErr w:type="gramEnd"/>
      <w:r w:rsidRPr="00971F32">
        <w:rPr>
          <w:rFonts w:ascii="Times New Roman" w:hAnsi="Times New Roman" w:cs="Times New Roman"/>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r w:rsidRPr="00971F32">
        <w:rPr>
          <w:rFonts w:ascii="Times New Roman" w:hAnsi="Times New Roman" w:cs="Times New Roman"/>
          <w:bCs/>
          <w:sz w:val="26"/>
          <w:szCs w:val="26"/>
        </w:rPr>
        <w:t xml:space="preserve"> к полномочиям органов местного самоуправления в области использования автомобильных дорог отнесено </w:t>
      </w:r>
      <w:r w:rsidRPr="00971F32">
        <w:rPr>
          <w:rFonts w:ascii="Times New Roman" w:hAnsi="Times New Roman" w:cs="Times New Roman"/>
          <w:sz w:val="26"/>
          <w:szCs w:val="26"/>
        </w:rPr>
        <w:t>осуществление дорожной деятельности в отношении автомобильных дорог местного значения</w:t>
      </w:r>
      <w:r w:rsidRPr="00971F32">
        <w:rPr>
          <w:rFonts w:ascii="Times New Roman" w:hAnsi="Times New Roman" w:cs="Times New Roman"/>
          <w:bCs/>
          <w:sz w:val="26"/>
          <w:szCs w:val="26"/>
        </w:rPr>
        <w:t xml:space="preserve">. </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Основными  приоритетами муниципальной  политики  при осуществлении дорожной деятельности являются:</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Calibri"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bCs/>
          <w:sz w:val="26"/>
          <w:szCs w:val="26"/>
        </w:rPr>
        <w:t xml:space="preserve">С учетом указанных долгосрочных стратегических приоритетов целью муниципальной программы является </w:t>
      </w:r>
      <w:r w:rsidRPr="00971F32">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E554BC" w:rsidRPr="00971F32" w:rsidRDefault="00E554BC" w:rsidP="00E554BC">
      <w:pPr>
        <w:autoSpaceDE w:val="0"/>
        <w:autoSpaceDN w:val="0"/>
        <w:adjustRightInd w:val="0"/>
        <w:spacing w:after="0" w:line="360" w:lineRule="auto"/>
        <w:ind w:firstLine="708"/>
        <w:jc w:val="both"/>
        <w:rPr>
          <w:rFonts w:ascii="Times New Roman" w:hAnsi="Times New Roman" w:cs="Times New Roman"/>
          <w:sz w:val="26"/>
          <w:szCs w:val="26"/>
        </w:rPr>
      </w:pPr>
      <w:r w:rsidRPr="00971F32">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E554BC" w:rsidRPr="00971F32"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971F32">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sidRPr="00971F32">
        <w:rPr>
          <w:rFonts w:ascii="Times New Roman" w:eastAsia="Times New Roman" w:hAnsi="Times New Roman" w:cs="Times New Roman"/>
          <w:sz w:val="26"/>
          <w:szCs w:val="26"/>
        </w:rPr>
        <w:t>;</w:t>
      </w:r>
    </w:p>
    <w:p w:rsidR="00E554BC" w:rsidRPr="00971F32" w:rsidRDefault="00E554BC" w:rsidP="00E554BC">
      <w:pPr>
        <w:autoSpaceDE w:val="0"/>
        <w:autoSpaceDN w:val="0"/>
        <w:adjustRightInd w:val="0"/>
        <w:spacing w:after="0" w:line="360" w:lineRule="auto"/>
        <w:jc w:val="both"/>
        <w:rPr>
          <w:rFonts w:ascii="Times New Roman" w:hAnsi="Times New Roman" w:cs="Times New Roman"/>
          <w:sz w:val="26"/>
          <w:szCs w:val="26"/>
        </w:rPr>
      </w:pPr>
      <w:r w:rsidRPr="00971F32">
        <w:rPr>
          <w:rFonts w:ascii="Times New Roman" w:hAnsi="Times New Roman" w:cs="Times New Roman"/>
          <w:sz w:val="26"/>
          <w:szCs w:val="26"/>
        </w:rPr>
        <w:t xml:space="preserve"> </w:t>
      </w:r>
      <w:r w:rsidRPr="00971F32">
        <w:rPr>
          <w:rFonts w:ascii="Times New Roman" w:hAnsi="Times New Roman" w:cs="Times New Roman"/>
          <w:sz w:val="26"/>
          <w:szCs w:val="26"/>
        </w:rPr>
        <w:tab/>
        <w:t>- с</w:t>
      </w:r>
      <w:r w:rsidRPr="00971F32">
        <w:rPr>
          <w:rFonts w:ascii="Times New Roman" w:eastAsia="Times New Roman" w:hAnsi="Times New Roman" w:cs="Times New Roman"/>
          <w:sz w:val="26"/>
          <w:szCs w:val="26"/>
          <w:lang w:eastAsia="ru-RU"/>
        </w:rPr>
        <w:t>овершенствование системы организации дорожного движения на</w:t>
      </w:r>
      <w:r w:rsidRPr="00971F32">
        <w:rPr>
          <w:rFonts w:ascii="Times New Roman" w:hAnsi="Times New Roman" w:cs="Times New Roman"/>
          <w:sz w:val="26"/>
          <w:szCs w:val="26"/>
        </w:rPr>
        <w:t xml:space="preserve"> дорогах местного значения.</w:t>
      </w:r>
      <w:r w:rsidRPr="00971F32">
        <w:rPr>
          <w:rFonts w:ascii="Times New Roman" w:eastAsia="Times New Roman" w:hAnsi="Times New Roman" w:cs="Times New Roman"/>
          <w:sz w:val="26"/>
          <w:szCs w:val="26"/>
        </w:rPr>
        <w:t xml:space="preserve"> </w:t>
      </w:r>
    </w:p>
    <w:p w:rsidR="00E554BC" w:rsidRPr="00971F32"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xml:space="preserve">Одной из главных стратегических целей для перехода </w:t>
      </w:r>
      <w:r w:rsidRPr="00971F32">
        <w:rPr>
          <w:rFonts w:ascii="Times New Roman" w:eastAsia="Calibri" w:hAnsi="Times New Roman" w:cs="Times New Roman"/>
          <w:bCs/>
          <w:sz w:val="26"/>
          <w:szCs w:val="26"/>
        </w:rPr>
        <w:t xml:space="preserve">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w:t>
      </w:r>
      <w:r w:rsidRPr="00971F32">
        <w:rPr>
          <w:rFonts w:ascii="Times New Roman" w:eastAsia="Calibri" w:hAnsi="Times New Roman" w:cs="Times New Roman"/>
          <w:bCs/>
          <w:sz w:val="26"/>
          <w:szCs w:val="26"/>
        </w:rPr>
        <w:lastRenderedPageBreak/>
        <w:t>округа, как места жизни.</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Times New Roman" w:hAnsi="Times New Roman" w:cs="Times New Roman"/>
          <w:sz w:val="26"/>
          <w:szCs w:val="26"/>
          <w:lang w:eastAsia="ru-RU"/>
        </w:rPr>
        <w:t>Поддержание</w:t>
      </w:r>
      <w:r w:rsidRPr="00971F32">
        <w:rPr>
          <w:rFonts w:ascii="Times New Roman" w:eastAsia="Times New Roman" w:hAnsi="Times New Roman" w:cs="Times New Roman"/>
          <w:sz w:val="26"/>
          <w:szCs w:val="26"/>
        </w:rPr>
        <w:t xml:space="preserve"> автомобильных дорог местного значения на уровне, соответствующем нормативным требованиям,</w:t>
      </w:r>
      <w:r w:rsidRPr="00971F32">
        <w:rPr>
          <w:rFonts w:ascii="Times New Roman" w:hAnsi="Times New Roman" w:cs="Times New Roman"/>
          <w:bCs/>
          <w:sz w:val="26"/>
          <w:szCs w:val="26"/>
        </w:rPr>
        <w:t xml:space="preserve"> позволит повысить транспортную доступность территорий Находкинского городского округа, </w:t>
      </w:r>
      <w:r w:rsidRPr="00971F32">
        <w:rPr>
          <w:rFonts w:ascii="Times New Roman" w:hAnsi="Times New Roman" w:cs="Times New Roman"/>
          <w:sz w:val="26"/>
          <w:szCs w:val="26"/>
        </w:rPr>
        <w:t>улучшить качество городской среды, создать комфортные и благоприятные условия для проживания жителей Находкинского городского округа.</w:t>
      </w:r>
      <w:r w:rsidRPr="00971F32">
        <w:rPr>
          <w:rFonts w:ascii="Times New Roman" w:hAnsi="Times New Roman" w:cs="Times New Roman"/>
          <w:bCs/>
          <w:sz w:val="26"/>
          <w:szCs w:val="26"/>
        </w:rPr>
        <w:t xml:space="preserve">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6740FC" w:rsidRPr="006740FC" w:rsidRDefault="00E554BC" w:rsidP="006740FC">
      <w:pPr>
        <w:pStyle w:val="a4"/>
        <w:numPr>
          <w:ilvl w:val="0"/>
          <w:numId w:val="3"/>
        </w:numPr>
        <w:suppressAutoHyphens/>
        <w:spacing w:after="0" w:line="48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Сроки и этапы реализации муниципальной программы.</w:t>
      </w:r>
    </w:p>
    <w:p w:rsidR="00E554BC" w:rsidRDefault="00E554BC" w:rsidP="006740FC">
      <w:pPr>
        <w:suppressAutoHyphens/>
        <w:spacing w:after="0" w:line="48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4F69AB" w:rsidRP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bookmarkStart w:id="1" w:name="Par69"/>
      <w:bookmarkEnd w:id="1"/>
      <w:r w:rsidRPr="004F69AB">
        <w:rPr>
          <w:rFonts w:ascii="Times New Roman" w:eastAsia="Times New Roman" w:hAnsi="Times New Roman" w:cs="Times New Roman"/>
          <w:sz w:val="26"/>
          <w:szCs w:val="26"/>
          <w:lang w:eastAsia="ru-RU"/>
        </w:rPr>
        <w:t>3.</w:t>
      </w:r>
      <w:r w:rsidRPr="004F69AB">
        <w:rPr>
          <w:rFonts w:ascii="Times New Roman" w:eastAsia="Times New Roman" w:hAnsi="Times New Roman" w:cs="Times New Roman"/>
          <w:i/>
          <w:sz w:val="26"/>
          <w:szCs w:val="26"/>
          <w:lang w:eastAsia="ru-RU"/>
        </w:rPr>
        <w:t xml:space="preserve"> </w:t>
      </w:r>
      <w:r w:rsidRPr="004F69AB">
        <w:rPr>
          <w:rFonts w:ascii="Times New Roman" w:eastAsia="Times New Roman" w:hAnsi="Times New Roman" w:cs="Times New Roman"/>
          <w:sz w:val="26"/>
          <w:szCs w:val="26"/>
          <w:lang w:eastAsia="ru-RU"/>
        </w:rPr>
        <w:t>Целевые индикаторы и показатели муниципальной программы с расшифровкой плановых значений по годам и этапам ее реализации.</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оценки эффективности реализации программы используются следующие показатели (индикаторы):</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Снижение доли протяженности автомобильных дорог местного значения, не отвечающих нормативным требованиям к транспортно-эксплуатационному состоянию до 49.8% к 2020 году по сравнению с 50.4% в 2017 году.</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Количество пешеходных переходов, оборудованных светофорами (регулируемыми и нерегулируемыми типа Т-7) к 2020 году увеличится на 2 шт. и составит 54 шт.*</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Количество дорожных знаков повышенной информативности «Пешеходный переход» увеличится к 2020 году на </w:t>
      </w:r>
      <w:r w:rsidR="000B76B3">
        <w:rPr>
          <w:rFonts w:ascii="Times New Roman" w:eastAsia="Times New Roman" w:hAnsi="Times New Roman" w:cs="Times New Roman"/>
          <w:sz w:val="26"/>
          <w:szCs w:val="26"/>
          <w:lang w:eastAsia="ru-RU"/>
        </w:rPr>
        <w:t>464</w:t>
      </w:r>
      <w:r>
        <w:rPr>
          <w:rFonts w:ascii="Times New Roman" w:eastAsia="Times New Roman" w:hAnsi="Times New Roman" w:cs="Times New Roman"/>
          <w:sz w:val="26"/>
          <w:szCs w:val="26"/>
          <w:lang w:eastAsia="ru-RU"/>
        </w:rPr>
        <w:t xml:space="preserve"> шт. и составит </w:t>
      </w:r>
      <w:r w:rsidR="000B76B3">
        <w:rPr>
          <w:rFonts w:ascii="Times New Roman" w:eastAsia="Times New Roman" w:hAnsi="Times New Roman" w:cs="Times New Roman"/>
          <w:sz w:val="26"/>
          <w:szCs w:val="26"/>
          <w:lang w:eastAsia="ru-RU"/>
        </w:rPr>
        <w:t>932</w:t>
      </w:r>
      <w:r>
        <w:rPr>
          <w:rFonts w:ascii="Times New Roman" w:eastAsia="Times New Roman" w:hAnsi="Times New Roman" w:cs="Times New Roman"/>
          <w:sz w:val="26"/>
          <w:szCs w:val="26"/>
          <w:lang w:eastAsia="ru-RU"/>
        </w:rPr>
        <w:t xml:space="preserve"> шт.</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Протяженность дорог с асфальтобетонным покрытием, подлежащая текущему содержанию составит не менее 134,2 км ежегодно.</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Количество объектов транспортной инфраструктуры (мостов), на которых обеспечена транспортная безопасность, составит к 2020 году 5 штук.</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Количество искусственных сооружений, на которых проведено техническое освидетельствование, составит к 2020 году 2 штуки.</w:t>
      </w:r>
    </w:p>
    <w:p w:rsidR="000B76B3" w:rsidRDefault="000B76B3"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Количество искусственных сооружений на ремонт и (или) капитальный ремонт которых выполнены проектные работы, составит к 2020 году 2 штуки.</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Целевые показатели (индикаторы) соответствуют целям и задачам Программы.</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показателях (индикаторах) представлены в приложении №1 к Программе.</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Методика расчета целевых показателей (индикаторов)</w:t>
      </w:r>
    </w:p>
    <w:tbl>
      <w:tblPr>
        <w:tblStyle w:val="a5"/>
        <w:tblW w:w="9889" w:type="dxa"/>
        <w:tblLook w:val="04A0" w:firstRow="1" w:lastRow="0" w:firstColumn="1" w:lastColumn="0" w:noHBand="0" w:noVBand="1"/>
      </w:tblPr>
      <w:tblGrid>
        <w:gridCol w:w="534"/>
        <w:gridCol w:w="3260"/>
        <w:gridCol w:w="2977"/>
        <w:gridCol w:w="3118"/>
      </w:tblGrid>
      <w:tr w:rsidR="004F69AB" w:rsidTr="0081713F">
        <w:tc>
          <w:tcPr>
            <w:tcW w:w="534"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Методика расчета</w:t>
            </w:r>
          </w:p>
        </w:tc>
        <w:tc>
          <w:tcPr>
            <w:tcW w:w="3118" w:type="dxa"/>
            <w:tcBorders>
              <w:top w:val="single" w:sz="4" w:space="0" w:color="auto"/>
              <w:left w:val="single" w:sz="4" w:space="0" w:color="auto"/>
              <w:bottom w:val="single" w:sz="4" w:space="0" w:color="auto"/>
              <w:right w:val="single" w:sz="4" w:space="0" w:color="auto"/>
            </w:tcBorders>
            <w:hideMark/>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 информации</w:t>
            </w:r>
          </w:p>
        </w:tc>
      </w:tr>
      <w:tr w:rsidR="004F69AB" w:rsidTr="0081713F">
        <w:tc>
          <w:tcPr>
            <w:tcW w:w="534"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4F69AB" w:rsidRPr="0081713F" w:rsidRDefault="004F69AB"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4</w:t>
            </w:r>
          </w:p>
        </w:tc>
      </w:tr>
      <w:tr w:rsidR="004F69AB" w:rsidTr="0081713F">
        <w:tc>
          <w:tcPr>
            <w:tcW w:w="534" w:type="dxa"/>
            <w:tcBorders>
              <w:top w:val="single" w:sz="4" w:space="0" w:color="auto"/>
              <w:left w:val="single" w:sz="4" w:space="0" w:color="auto"/>
              <w:bottom w:val="single" w:sz="4" w:space="0" w:color="auto"/>
              <w:right w:val="single" w:sz="4" w:space="0" w:color="auto"/>
            </w:tcBorders>
          </w:tcPr>
          <w:p w:rsidR="004F69AB" w:rsidRDefault="004F69AB"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Снижение доли протяженности автомобильных дорог местного значения, не </w:t>
            </w:r>
            <w:r w:rsidR="008B41DA">
              <w:rPr>
                <w:rFonts w:ascii="Times New Roman" w:eastAsia="Times New Roman" w:hAnsi="Times New Roman" w:cs="Times New Roman"/>
                <w:sz w:val="26"/>
                <w:szCs w:val="26"/>
                <w:lang w:eastAsia="ru-RU"/>
              </w:rPr>
              <w:t>отвечающих нормативным требованиям к транспортно-эксплуатационному состоянию.</w:t>
            </w:r>
          </w:p>
        </w:tc>
        <w:tc>
          <w:tcPr>
            <w:tcW w:w="2977" w:type="dxa"/>
            <w:tcBorders>
              <w:top w:val="single" w:sz="4" w:space="0" w:color="auto"/>
              <w:left w:val="single" w:sz="4" w:space="0" w:color="auto"/>
              <w:bottom w:val="single" w:sz="4" w:space="0" w:color="auto"/>
              <w:right w:val="single" w:sz="4" w:space="0" w:color="auto"/>
            </w:tcBorders>
          </w:tcPr>
          <w:p w:rsidR="008B41DA" w:rsidRDefault="004F69AB" w:rsidP="008B41DA">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 (В</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sz w:val="26"/>
                <w:szCs w:val="26"/>
                <w:lang w:eastAsia="ru-RU"/>
              </w:rPr>
              <w:t>:В2)х100%, где В</w:t>
            </w:r>
            <w:r>
              <w:rPr>
                <w:rFonts w:ascii="Times New Roman" w:eastAsia="Times New Roman" w:hAnsi="Times New Roman" w:cs="Times New Roman"/>
                <w:lang w:eastAsia="ru-RU"/>
              </w:rPr>
              <w:t>1</w:t>
            </w:r>
            <w:r>
              <w:rPr>
                <w:rFonts w:ascii="Times New Roman" w:eastAsia="Times New Roman" w:hAnsi="Times New Roman" w:cs="Times New Roman"/>
                <w:sz w:val="26"/>
                <w:szCs w:val="26"/>
                <w:lang w:eastAsia="ru-RU"/>
              </w:rPr>
              <w:t xml:space="preserve">- протяженность дорог местного значения, не отвечающих нормативным </w:t>
            </w:r>
            <w:r w:rsidR="008B41DA">
              <w:rPr>
                <w:rFonts w:ascii="Times New Roman" w:eastAsia="Times New Roman" w:hAnsi="Times New Roman" w:cs="Times New Roman"/>
                <w:sz w:val="26"/>
                <w:szCs w:val="26"/>
                <w:lang w:eastAsia="ru-RU"/>
              </w:rPr>
              <w:t>требованиям к транспортн</w:t>
            </w:r>
            <w:proofErr w:type="gramStart"/>
            <w:r w:rsidR="008B41DA">
              <w:rPr>
                <w:rFonts w:ascii="Times New Roman" w:eastAsia="Times New Roman" w:hAnsi="Times New Roman" w:cs="Times New Roman"/>
                <w:sz w:val="26"/>
                <w:szCs w:val="26"/>
                <w:lang w:eastAsia="ru-RU"/>
              </w:rPr>
              <w:t>о-</w:t>
            </w:r>
            <w:proofErr w:type="gramEnd"/>
            <w:r w:rsidR="008B41DA">
              <w:rPr>
                <w:rFonts w:ascii="Times New Roman" w:eastAsia="Times New Roman" w:hAnsi="Times New Roman" w:cs="Times New Roman"/>
                <w:sz w:val="26"/>
                <w:szCs w:val="26"/>
                <w:lang w:eastAsia="ru-RU"/>
              </w:rPr>
              <w:t xml:space="preserve"> эксплуатационному состоянию в отчетном периоде, В2 – общая протяженность дорог общего пользования местного значения.</w:t>
            </w:r>
          </w:p>
          <w:p w:rsidR="004F69AB" w:rsidRDefault="008B41DA" w:rsidP="00491348">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 (164.69:330.7)</w:t>
            </w:r>
            <w:r w:rsidR="004913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х</w:t>
            </w:r>
            <w:r w:rsidR="004913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100% = 49.8%</w:t>
            </w:r>
          </w:p>
        </w:tc>
        <w:tc>
          <w:tcPr>
            <w:tcW w:w="3118" w:type="dxa"/>
            <w:tcBorders>
              <w:top w:val="single" w:sz="4" w:space="0" w:color="auto"/>
              <w:left w:val="single" w:sz="4" w:space="0" w:color="auto"/>
              <w:bottom w:val="single" w:sz="4" w:space="0" w:color="auto"/>
              <w:right w:val="single" w:sz="4" w:space="0" w:color="auto"/>
            </w:tcBorders>
          </w:tcPr>
          <w:p w:rsidR="004F69AB" w:rsidRDefault="004F69AB"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Сводный доклад Приморского края «О достигнутых значениях показателей </w:t>
            </w:r>
          </w:p>
          <w:p w:rsidR="004F69AB" w:rsidRDefault="008B41DA" w:rsidP="0081713F">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оценки </w:t>
            </w:r>
            <w:proofErr w:type="gramStart"/>
            <w:r>
              <w:rPr>
                <w:rFonts w:ascii="Times New Roman" w:eastAsia="Times New Roman" w:hAnsi="Times New Roman" w:cs="Times New Roman"/>
                <w:sz w:val="26"/>
                <w:szCs w:val="26"/>
                <w:lang w:eastAsia="ru-RU"/>
              </w:rPr>
              <w:t>эффективности деятельности органов местного самоуправления городских округов</w:t>
            </w:r>
            <w:proofErr w:type="gramEnd"/>
            <w:r>
              <w:rPr>
                <w:rFonts w:ascii="Times New Roman" w:eastAsia="Times New Roman" w:hAnsi="Times New Roman" w:cs="Times New Roman"/>
                <w:sz w:val="26"/>
                <w:szCs w:val="26"/>
                <w:lang w:eastAsia="ru-RU"/>
              </w:rPr>
              <w:t xml:space="preserve"> и муниципальных районов Приморского края за 2016 год и их планируемых </w:t>
            </w:r>
            <w:r w:rsidR="0081713F">
              <w:rPr>
                <w:rFonts w:ascii="Times New Roman" w:eastAsia="Times New Roman" w:hAnsi="Times New Roman" w:cs="Times New Roman"/>
                <w:sz w:val="26"/>
                <w:szCs w:val="26"/>
                <w:lang w:eastAsia="ru-RU"/>
              </w:rPr>
              <w:t>з</w:t>
            </w:r>
            <w:r>
              <w:rPr>
                <w:rFonts w:ascii="Times New Roman" w:eastAsia="Times New Roman" w:hAnsi="Times New Roman" w:cs="Times New Roman"/>
                <w:sz w:val="26"/>
                <w:szCs w:val="26"/>
                <w:lang w:eastAsia="ru-RU"/>
              </w:rPr>
              <w:t>начениях на 2017-2019 годы»</w:t>
            </w:r>
          </w:p>
        </w:tc>
      </w:tr>
      <w:tr w:rsidR="000B76B3" w:rsidTr="000B76B3">
        <w:tc>
          <w:tcPr>
            <w:tcW w:w="534" w:type="dxa"/>
            <w:tcBorders>
              <w:top w:val="single" w:sz="4" w:space="0" w:color="auto"/>
              <w:left w:val="single" w:sz="4" w:space="0" w:color="auto"/>
              <w:bottom w:val="single" w:sz="4" w:space="0" w:color="auto"/>
              <w:right w:val="single" w:sz="4" w:space="0" w:color="auto"/>
            </w:tcBorders>
          </w:tcPr>
          <w:p w:rsidR="000B76B3" w:rsidRDefault="000B76B3"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260" w:type="dxa"/>
            <w:tcBorders>
              <w:top w:val="single" w:sz="4" w:space="0" w:color="auto"/>
              <w:left w:val="single" w:sz="4" w:space="0" w:color="auto"/>
              <w:bottom w:val="single" w:sz="4" w:space="0" w:color="auto"/>
              <w:right w:val="single" w:sz="4" w:space="0" w:color="auto"/>
            </w:tcBorders>
          </w:tcPr>
          <w:p w:rsidR="000B76B3" w:rsidRDefault="000B76B3" w:rsidP="00491348">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Количество пешеходных переходов, оборудованных светофорами (регулируемыми и </w:t>
            </w:r>
            <w:proofErr w:type="spellStart"/>
            <w:proofErr w:type="gramStart"/>
            <w:r>
              <w:rPr>
                <w:rFonts w:ascii="Times New Roman" w:eastAsia="Times New Roman" w:hAnsi="Times New Roman" w:cs="Times New Roman"/>
                <w:sz w:val="26"/>
                <w:szCs w:val="26"/>
                <w:lang w:eastAsia="ru-RU"/>
              </w:rPr>
              <w:t>нерегу</w:t>
            </w:r>
            <w:r w:rsidR="0049134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лируемыми</w:t>
            </w:r>
            <w:proofErr w:type="spellEnd"/>
            <w:proofErr w:type="gramEnd"/>
            <w:r>
              <w:rPr>
                <w:rFonts w:ascii="Times New Roman" w:eastAsia="Times New Roman" w:hAnsi="Times New Roman" w:cs="Times New Roman"/>
                <w:sz w:val="26"/>
                <w:szCs w:val="26"/>
                <w:lang w:eastAsia="ru-RU"/>
              </w:rPr>
              <w:t xml:space="preserve"> типа Т-7)</w:t>
            </w:r>
          </w:p>
        </w:tc>
        <w:tc>
          <w:tcPr>
            <w:tcW w:w="2977" w:type="dxa"/>
            <w:tcBorders>
              <w:top w:val="single" w:sz="4" w:space="0" w:color="auto"/>
              <w:left w:val="single" w:sz="4" w:space="0" w:color="auto"/>
              <w:bottom w:val="single" w:sz="4" w:space="0" w:color="auto"/>
              <w:right w:val="single" w:sz="4" w:space="0" w:color="auto"/>
            </w:tcBorders>
          </w:tcPr>
          <w:p w:rsidR="000B76B3" w:rsidRDefault="000B76B3" w:rsidP="00D551D5">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0B76B3" w:rsidRDefault="000B76B3" w:rsidP="00D551D5">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0B76B3" w:rsidTr="000B76B3">
        <w:tc>
          <w:tcPr>
            <w:tcW w:w="534" w:type="dxa"/>
            <w:tcBorders>
              <w:top w:val="single" w:sz="4" w:space="0" w:color="auto"/>
              <w:left w:val="single" w:sz="4" w:space="0" w:color="auto"/>
              <w:bottom w:val="single" w:sz="4" w:space="0" w:color="auto"/>
              <w:right w:val="single" w:sz="4" w:space="0" w:color="auto"/>
            </w:tcBorders>
          </w:tcPr>
          <w:p w:rsidR="000B76B3" w:rsidRDefault="000B76B3"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260" w:type="dxa"/>
            <w:tcBorders>
              <w:top w:val="single" w:sz="4" w:space="0" w:color="auto"/>
              <w:left w:val="single" w:sz="4" w:space="0" w:color="auto"/>
              <w:bottom w:val="single" w:sz="4" w:space="0" w:color="auto"/>
              <w:right w:val="single" w:sz="4" w:space="0" w:color="auto"/>
            </w:tcBorders>
          </w:tcPr>
          <w:p w:rsidR="000B76B3" w:rsidRDefault="000B76B3" w:rsidP="00D551D5">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дорожных знаков повышенной информативности «Пешеходный переход»</w:t>
            </w:r>
          </w:p>
        </w:tc>
        <w:tc>
          <w:tcPr>
            <w:tcW w:w="2977" w:type="dxa"/>
            <w:tcBorders>
              <w:top w:val="single" w:sz="4" w:space="0" w:color="auto"/>
              <w:left w:val="single" w:sz="4" w:space="0" w:color="auto"/>
              <w:bottom w:val="single" w:sz="4" w:space="0" w:color="auto"/>
              <w:right w:val="single" w:sz="4" w:space="0" w:color="auto"/>
            </w:tcBorders>
          </w:tcPr>
          <w:p w:rsidR="000B76B3" w:rsidRDefault="000B76B3" w:rsidP="00D551D5">
            <w:pPr>
              <w:suppressAutoHyphens/>
              <w:spacing w:line="360" w:lineRule="auto"/>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0B76B3" w:rsidRDefault="000B76B3" w:rsidP="00D551D5">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форма КС-2</w:t>
            </w:r>
          </w:p>
        </w:tc>
      </w:tr>
      <w:tr w:rsidR="00491348" w:rsidTr="000B76B3">
        <w:tc>
          <w:tcPr>
            <w:tcW w:w="534" w:type="dxa"/>
            <w:tcBorders>
              <w:top w:val="single" w:sz="4" w:space="0" w:color="auto"/>
              <w:left w:val="single" w:sz="4" w:space="0" w:color="auto"/>
              <w:bottom w:val="single" w:sz="4" w:space="0" w:color="auto"/>
              <w:right w:val="single" w:sz="4" w:space="0" w:color="auto"/>
            </w:tcBorders>
          </w:tcPr>
          <w:p w:rsidR="00491348" w:rsidRDefault="0049134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260" w:type="dxa"/>
            <w:tcBorders>
              <w:top w:val="single" w:sz="4" w:space="0" w:color="auto"/>
              <w:left w:val="single" w:sz="4" w:space="0" w:color="auto"/>
              <w:bottom w:val="single" w:sz="4" w:space="0" w:color="auto"/>
              <w:right w:val="single" w:sz="4" w:space="0" w:color="auto"/>
            </w:tcBorders>
          </w:tcPr>
          <w:p w:rsidR="00491348" w:rsidRDefault="00491348" w:rsidP="00D551D5">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Протяженность дорог с асфальтобетонным покрытием, подлежащая текущему содержанию</w:t>
            </w:r>
          </w:p>
        </w:tc>
        <w:tc>
          <w:tcPr>
            <w:tcW w:w="2977" w:type="dxa"/>
            <w:tcBorders>
              <w:top w:val="single" w:sz="4" w:space="0" w:color="auto"/>
              <w:left w:val="single" w:sz="4" w:space="0" w:color="auto"/>
              <w:bottom w:val="single" w:sz="4" w:space="0" w:color="auto"/>
              <w:right w:val="single" w:sz="4" w:space="0" w:color="auto"/>
            </w:tcBorders>
          </w:tcPr>
          <w:p w:rsidR="00491348" w:rsidRDefault="00491348" w:rsidP="00D551D5"/>
        </w:tc>
        <w:tc>
          <w:tcPr>
            <w:tcW w:w="3118" w:type="dxa"/>
            <w:tcBorders>
              <w:top w:val="single" w:sz="4" w:space="0" w:color="auto"/>
              <w:left w:val="single" w:sz="4" w:space="0" w:color="auto"/>
              <w:bottom w:val="single" w:sz="4" w:space="0" w:color="auto"/>
              <w:right w:val="single" w:sz="4" w:space="0" w:color="auto"/>
            </w:tcBorders>
          </w:tcPr>
          <w:p w:rsidR="00491348" w:rsidRDefault="00491348" w:rsidP="00491348">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 .</w:t>
            </w:r>
          </w:p>
        </w:tc>
      </w:tr>
      <w:tr w:rsidR="00491348" w:rsidTr="000B76B3">
        <w:tc>
          <w:tcPr>
            <w:tcW w:w="534" w:type="dxa"/>
            <w:tcBorders>
              <w:top w:val="single" w:sz="4" w:space="0" w:color="auto"/>
              <w:left w:val="single" w:sz="4" w:space="0" w:color="auto"/>
              <w:bottom w:val="single" w:sz="4" w:space="0" w:color="auto"/>
              <w:right w:val="single" w:sz="4" w:space="0" w:color="auto"/>
            </w:tcBorders>
          </w:tcPr>
          <w:p w:rsidR="00491348" w:rsidRDefault="0049134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3260" w:type="dxa"/>
            <w:tcBorders>
              <w:top w:val="single" w:sz="4" w:space="0" w:color="auto"/>
              <w:left w:val="single" w:sz="4" w:space="0" w:color="auto"/>
              <w:bottom w:val="single" w:sz="4" w:space="0" w:color="auto"/>
              <w:right w:val="single" w:sz="4" w:space="0" w:color="auto"/>
            </w:tcBorders>
          </w:tcPr>
          <w:p w:rsidR="00491348" w:rsidRDefault="00491348" w:rsidP="00D551D5">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объектов транспортной инфраструктуры (мостов), на которых обеспечена транспортная безопасность</w:t>
            </w:r>
          </w:p>
        </w:tc>
        <w:tc>
          <w:tcPr>
            <w:tcW w:w="2977" w:type="dxa"/>
            <w:tcBorders>
              <w:top w:val="single" w:sz="4" w:space="0" w:color="auto"/>
              <w:left w:val="single" w:sz="4" w:space="0" w:color="auto"/>
              <w:bottom w:val="single" w:sz="4" w:space="0" w:color="auto"/>
              <w:right w:val="single" w:sz="4" w:space="0" w:color="auto"/>
            </w:tcBorders>
          </w:tcPr>
          <w:p w:rsidR="00491348" w:rsidRDefault="00491348" w:rsidP="00D551D5">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491348" w:rsidRDefault="00491348" w:rsidP="00491348">
            <w:pPr>
              <w:suppressAutoHyphens/>
              <w:spacing w:after="12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w:t>
            </w:r>
          </w:p>
        </w:tc>
      </w:tr>
      <w:tr w:rsidR="00491348" w:rsidTr="0081713F">
        <w:tc>
          <w:tcPr>
            <w:tcW w:w="534" w:type="dxa"/>
            <w:tcBorders>
              <w:top w:val="single" w:sz="4" w:space="0" w:color="auto"/>
              <w:left w:val="single" w:sz="4" w:space="0" w:color="auto"/>
              <w:bottom w:val="single" w:sz="4" w:space="0" w:color="auto"/>
              <w:right w:val="single" w:sz="4" w:space="0" w:color="auto"/>
            </w:tcBorders>
          </w:tcPr>
          <w:p w:rsidR="00491348" w:rsidRPr="0081713F" w:rsidRDefault="0049134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491348" w:rsidRPr="0081713F" w:rsidRDefault="0049134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rsidR="00491348" w:rsidRPr="0081713F" w:rsidRDefault="0049134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491348" w:rsidRPr="0081713F" w:rsidRDefault="00491348" w:rsidP="00E328E3">
            <w:pPr>
              <w:suppressAutoHyphens/>
              <w:jc w:val="center"/>
              <w:outlineLvl w:val="0"/>
              <w:rPr>
                <w:rFonts w:ascii="Times New Roman" w:eastAsia="Times New Roman" w:hAnsi="Times New Roman" w:cs="Times New Roman"/>
                <w:sz w:val="20"/>
                <w:szCs w:val="20"/>
                <w:lang w:eastAsia="ru-RU"/>
              </w:rPr>
            </w:pPr>
            <w:r w:rsidRPr="0081713F">
              <w:rPr>
                <w:rFonts w:ascii="Times New Roman" w:eastAsia="Times New Roman" w:hAnsi="Times New Roman" w:cs="Times New Roman"/>
                <w:sz w:val="20"/>
                <w:szCs w:val="20"/>
                <w:lang w:eastAsia="ru-RU"/>
              </w:rPr>
              <w:t>4</w:t>
            </w:r>
          </w:p>
        </w:tc>
      </w:tr>
      <w:tr w:rsidR="00491348" w:rsidTr="000B76B3">
        <w:tc>
          <w:tcPr>
            <w:tcW w:w="534" w:type="dxa"/>
            <w:tcBorders>
              <w:top w:val="single" w:sz="4" w:space="0" w:color="auto"/>
              <w:left w:val="single" w:sz="4" w:space="0" w:color="auto"/>
              <w:bottom w:val="single" w:sz="4" w:space="0" w:color="auto"/>
              <w:right w:val="single" w:sz="4" w:space="0" w:color="auto"/>
            </w:tcBorders>
            <w:hideMark/>
          </w:tcPr>
          <w:p w:rsidR="00491348" w:rsidRDefault="0049134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3260" w:type="dxa"/>
            <w:tcBorders>
              <w:top w:val="single" w:sz="4" w:space="0" w:color="auto"/>
              <w:left w:val="single" w:sz="4" w:space="0" w:color="auto"/>
              <w:bottom w:val="single" w:sz="4" w:space="0" w:color="auto"/>
              <w:right w:val="single" w:sz="4" w:space="0" w:color="auto"/>
            </w:tcBorders>
          </w:tcPr>
          <w:p w:rsidR="00491348" w:rsidRDefault="00491348" w:rsidP="00D551D5">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искусственных сооружений, на которых проведено техническое освидетельствование</w:t>
            </w:r>
          </w:p>
        </w:tc>
        <w:tc>
          <w:tcPr>
            <w:tcW w:w="2977" w:type="dxa"/>
            <w:tcBorders>
              <w:top w:val="single" w:sz="4" w:space="0" w:color="auto"/>
              <w:left w:val="single" w:sz="4" w:space="0" w:color="auto"/>
              <w:bottom w:val="single" w:sz="4" w:space="0" w:color="auto"/>
              <w:right w:val="single" w:sz="4" w:space="0" w:color="auto"/>
            </w:tcBorders>
          </w:tcPr>
          <w:p w:rsidR="00491348" w:rsidRDefault="00491348" w:rsidP="00D551D5">
            <w:pPr>
              <w:suppressAutoHyphens/>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491348" w:rsidRDefault="00491348" w:rsidP="0068157A">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w:t>
            </w:r>
          </w:p>
        </w:tc>
      </w:tr>
      <w:tr w:rsidR="00491348" w:rsidTr="000B76B3">
        <w:tc>
          <w:tcPr>
            <w:tcW w:w="534" w:type="dxa"/>
            <w:tcBorders>
              <w:top w:val="single" w:sz="4" w:space="0" w:color="auto"/>
              <w:left w:val="single" w:sz="4" w:space="0" w:color="auto"/>
              <w:bottom w:val="single" w:sz="4" w:space="0" w:color="auto"/>
              <w:right w:val="single" w:sz="4" w:space="0" w:color="auto"/>
            </w:tcBorders>
            <w:hideMark/>
          </w:tcPr>
          <w:p w:rsidR="00491348" w:rsidRDefault="00491348" w:rsidP="00E328E3">
            <w:pPr>
              <w:suppressAutoHyphens/>
              <w:spacing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3260" w:type="dxa"/>
            <w:tcBorders>
              <w:top w:val="single" w:sz="4" w:space="0" w:color="auto"/>
              <w:left w:val="single" w:sz="4" w:space="0" w:color="auto"/>
              <w:bottom w:val="single" w:sz="4" w:space="0" w:color="auto"/>
              <w:right w:val="single" w:sz="4" w:space="0" w:color="auto"/>
            </w:tcBorders>
          </w:tcPr>
          <w:p w:rsidR="00491348" w:rsidRDefault="0068157A"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искусственных сооружений, на ремонт и (или) капитальный ремонт которых выполнены проектные работы</w:t>
            </w:r>
          </w:p>
        </w:tc>
        <w:tc>
          <w:tcPr>
            <w:tcW w:w="2977" w:type="dxa"/>
            <w:tcBorders>
              <w:top w:val="single" w:sz="4" w:space="0" w:color="auto"/>
              <w:left w:val="single" w:sz="4" w:space="0" w:color="auto"/>
              <w:bottom w:val="single" w:sz="4" w:space="0" w:color="auto"/>
              <w:right w:val="single" w:sz="4" w:space="0" w:color="auto"/>
            </w:tcBorders>
          </w:tcPr>
          <w:p w:rsidR="00491348" w:rsidRDefault="00491348" w:rsidP="00E328E3">
            <w:pPr>
              <w:suppressAutoHyphens/>
              <w:spacing w:line="360" w:lineRule="auto"/>
              <w:jc w:val="both"/>
              <w:outlineLvl w:val="0"/>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491348" w:rsidRDefault="00B605C9" w:rsidP="00E328E3">
            <w:pPr>
              <w:suppressAutoHyphens/>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Официальный сайт единой информационной системы </w:t>
            </w:r>
            <w:proofErr w:type="spellStart"/>
            <w:r>
              <w:rPr>
                <w:rFonts w:ascii="Times New Roman" w:eastAsia="Times New Roman" w:hAnsi="Times New Roman" w:cs="Times New Roman"/>
                <w:sz w:val="26"/>
                <w:szCs w:val="26"/>
                <w:lang w:eastAsia="ru-RU"/>
              </w:rPr>
              <w:t>госзакупок</w:t>
            </w:r>
            <w:proofErr w:type="spellEnd"/>
            <w:r>
              <w:rPr>
                <w:rFonts w:ascii="Times New Roman" w:eastAsia="Times New Roman" w:hAnsi="Times New Roman" w:cs="Times New Roman"/>
                <w:sz w:val="26"/>
                <w:szCs w:val="26"/>
                <w:lang w:eastAsia="ru-RU"/>
              </w:rPr>
              <w:t>, акты приемки выполненных работ, приложение к форме КС-2.</w:t>
            </w:r>
          </w:p>
        </w:tc>
      </w:tr>
    </w:tbl>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Pr="0078147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2018-2019 годы запланировано оборудовать светофорами три пешеходных перехода, но общее количество пешеходных переходов, оборудованных светофорами (регулируемыми и нерегулируемыми типа Т-7) за 2018-2020 годы увеличится к 2020 году на 2 шт. и составит всего 54 шт., так как 1 пешеходный переход, оборудованный светофорами (через площадь на остановке «Рыбный порт») ликвидирован по решению комиссии по обеспечения безопасности дорожного движения Находкинского городского</w:t>
      </w:r>
      <w:proofErr w:type="gramEnd"/>
      <w:r>
        <w:rPr>
          <w:rFonts w:ascii="Times New Roman" w:eastAsia="Times New Roman" w:hAnsi="Times New Roman" w:cs="Times New Roman"/>
          <w:sz w:val="26"/>
          <w:szCs w:val="26"/>
          <w:lang w:eastAsia="ru-RU"/>
        </w:rPr>
        <w:t xml:space="preserve"> округа в 2018 году.</w:t>
      </w:r>
    </w:p>
    <w:p w:rsidR="004F69AB" w:rsidRDefault="004F69AB"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p>
    <w:p w:rsidR="00E554BC"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Механизм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F0"/>
          <w:sz w:val="26"/>
          <w:szCs w:val="26"/>
          <w:lang w:eastAsia="ru-RU"/>
        </w:rPr>
      </w:pP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обеспечивает разработку и утверждение муниципальной программы в установленном порядке;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организует реализацию муниципальной программы и несет</w:t>
      </w:r>
      <w:proofErr w:type="gramEnd"/>
      <w:r>
        <w:rPr>
          <w:rFonts w:ascii="Times New Roman" w:eastAsia="Times New Roman" w:hAnsi="Times New Roman" w:cs="Times New Roman"/>
          <w:sz w:val="26"/>
          <w:szCs w:val="26"/>
          <w:lang w:eastAsia="ru-RU"/>
        </w:rPr>
        <w:t xml:space="preserve"> ответственность за достижение целевых показателей и индикаторов муниципальной программы, а также конечных результатов ее реализации;</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проводит оценку эффективности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ежеквартально осуществляет мониторинг реализации муниципальной программы;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roofErr w:type="gramStart"/>
      <w:r>
        <w:rPr>
          <w:rFonts w:ascii="Times New Roman" w:eastAsia="Times New Roman" w:hAnsi="Times New Roman" w:cs="Times New Roman"/>
          <w:sz w:val="26"/>
          <w:szCs w:val="26"/>
          <w:lang w:eastAsia="ru-RU"/>
        </w:rPr>
        <w:t>подготавливает годовые отчеты и итоговый отчет за весь период реализации муниципальной программы и представляет</w:t>
      </w:r>
      <w:proofErr w:type="gramEnd"/>
      <w:r>
        <w:rPr>
          <w:rFonts w:ascii="Times New Roman" w:eastAsia="Times New Roman" w:hAnsi="Times New Roman" w:cs="Times New Roman"/>
          <w:sz w:val="26"/>
          <w:szCs w:val="26"/>
          <w:lang w:eastAsia="ru-RU"/>
        </w:rPr>
        <w:t xml:space="preserve"> их в управление экономики, потребительского рынка и предпринимательства, финансовое управление;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E554BC" w:rsidRDefault="00E554BC" w:rsidP="00E554BC">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Муниципальная программа включает следующие мероприятия:</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Ремонт автомобильных дорог общего пользования местного значения Находкинского городского округа.</w:t>
      </w:r>
    </w:p>
    <w:p w:rsidR="00E554BC" w:rsidRDefault="00E554BC" w:rsidP="00E554BC">
      <w:pPr>
        <w:spacing w:after="0" w:line="36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2</w:t>
      </w:r>
      <w:r w:rsidR="00767857">
        <w:rPr>
          <w:rFonts w:ascii="Times New Roman" w:eastAsia="Times New Roman" w:hAnsi="Times New Roman" w:cs="Times New Roman"/>
          <w:sz w:val="26"/>
          <w:szCs w:val="26"/>
          <w:lang w:eastAsia="ru-RU"/>
        </w:rPr>
        <w:t>)</w:t>
      </w:r>
      <w:r>
        <w:rPr>
          <w:rFonts w:ascii="Times New Roman" w:eastAsia="Calibri" w:hAnsi="Times New Roman" w:cs="Times New Roman"/>
          <w:sz w:val="26"/>
          <w:szCs w:val="26"/>
          <w:lang w:eastAsia="ru-RU"/>
        </w:rPr>
        <w:t>.</w:t>
      </w:r>
      <w:r>
        <w:rPr>
          <w:rFonts w:ascii="Times New Roman" w:hAnsi="Times New Roman"/>
          <w:sz w:val="26"/>
          <w:szCs w:val="26"/>
        </w:rPr>
        <w:t xml:space="preserve"> </w:t>
      </w:r>
      <w:proofErr w:type="gramStart"/>
      <w:r>
        <w:rPr>
          <w:rFonts w:ascii="Times New Roman" w:hAnsi="Times New Roman"/>
          <w:sz w:val="26"/>
          <w:szCs w:val="26"/>
        </w:rPr>
        <w:t>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w:t>
      </w:r>
      <w:r>
        <w:rPr>
          <w:rFonts w:ascii="Times New Roman" w:eastAsia="Times New Roman" w:hAnsi="Times New Roman" w:cs="Times New Roman"/>
          <w:sz w:val="26"/>
          <w:szCs w:val="26"/>
        </w:rPr>
        <w:t xml:space="preserve"> следующие мероприятия: механизированная и ручная уборка дорог и тротуаров от загрязнений в зимний и летний период, уборка дорог и тротуаров от снега, наледи в зимний период, осуществление </w:t>
      </w:r>
      <w:proofErr w:type="spellStart"/>
      <w:r>
        <w:rPr>
          <w:rFonts w:ascii="Times New Roman" w:eastAsia="Times New Roman" w:hAnsi="Times New Roman" w:cs="Times New Roman"/>
          <w:sz w:val="26"/>
          <w:szCs w:val="26"/>
        </w:rPr>
        <w:t>противогололедных</w:t>
      </w:r>
      <w:proofErr w:type="spellEnd"/>
      <w:r>
        <w:rPr>
          <w:rFonts w:ascii="Times New Roman" w:eastAsia="Times New Roman" w:hAnsi="Times New Roman" w:cs="Times New Roman"/>
          <w:sz w:val="26"/>
          <w:szCs w:val="26"/>
        </w:rPr>
        <w:t xml:space="preserve"> мероприятий,  уборка посадочных площадок и заездных карманов</w:t>
      </w:r>
      <w:proofErr w:type="gramEnd"/>
      <w:r>
        <w:rPr>
          <w:rFonts w:ascii="Times New Roman" w:eastAsia="Times New Roman" w:hAnsi="Times New Roman" w:cs="Times New Roman"/>
          <w:sz w:val="26"/>
          <w:szCs w:val="26"/>
        </w:rPr>
        <w:t xml:space="preserve"> автобусных остановок, очистка урн,</w:t>
      </w:r>
      <w:r>
        <w:rPr>
          <w:rFonts w:ascii="Times New Roman" w:hAnsi="Times New Roman" w:cs="Times New Roman"/>
          <w:sz w:val="26"/>
          <w:szCs w:val="26"/>
        </w:rPr>
        <w:t xml:space="preserve"> мытье, окраска и очистка от объявлений автобусных павильонов, содержание мостов.</w:t>
      </w:r>
      <w:r>
        <w:rPr>
          <w:rFonts w:ascii="Times New Roman" w:eastAsia="Times New Roman" w:hAnsi="Times New Roman" w:cs="Times New Roman"/>
          <w:sz w:val="26"/>
          <w:szCs w:val="26"/>
        </w:rPr>
        <w:t xml:space="preserve"> Предусмотрена очистка ливневой канализации открытого типа из железобетонных лотков, расположенных вдоль дорог общего пользования местного значения:  очистка </w:t>
      </w:r>
      <w:proofErr w:type="spellStart"/>
      <w:r>
        <w:rPr>
          <w:rFonts w:ascii="Times New Roman" w:eastAsia="Times New Roman" w:hAnsi="Times New Roman" w:cs="Times New Roman"/>
          <w:sz w:val="26"/>
          <w:szCs w:val="26"/>
        </w:rPr>
        <w:lastRenderedPageBreak/>
        <w:t>ливнеприемных</w:t>
      </w:r>
      <w:proofErr w:type="spellEnd"/>
      <w:r>
        <w:rPr>
          <w:rFonts w:ascii="Times New Roman" w:eastAsia="Times New Roman" w:hAnsi="Times New Roman" w:cs="Times New Roman"/>
          <w:sz w:val="26"/>
          <w:szCs w:val="26"/>
        </w:rPr>
        <w:t xml:space="preserve"> колодцев,  </w:t>
      </w:r>
      <w:proofErr w:type="spellStart"/>
      <w:r>
        <w:rPr>
          <w:rFonts w:ascii="Times New Roman" w:eastAsia="Times New Roman" w:hAnsi="Times New Roman" w:cs="Times New Roman"/>
          <w:sz w:val="26"/>
          <w:szCs w:val="26"/>
        </w:rPr>
        <w:t>ливнеперехватов</w:t>
      </w:r>
      <w:proofErr w:type="spellEnd"/>
      <w:r>
        <w:rPr>
          <w:rFonts w:ascii="Times New Roman" w:eastAsia="Times New Roman" w:hAnsi="Times New Roman" w:cs="Times New Roman"/>
          <w:sz w:val="26"/>
          <w:szCs w:val="26"/>
        </w:rPr>
        <w:t xml:space="preserve">, приямков и камер, лотков наружной ливневой канализации, </w:t>
      </w:r>
      <w:proofErr w:type="spellStart"/>
      <w:r>
        <w:rPr>
          <w:rFonts w:ascii="Times New Roman" w:eastAsia="Times New Roman" w:hAnsi="Times New Roman" w:cs="Times New Roman"/>
          <w:sz w:val="26"/>
          <w:szCs w:val="26"/>
        </w:rPr>
        <w:t>водоперепускных</w:t>
      </w:r>
      <w:proofErr w:type="spellEnd"/>
      <w:r>
        <w:rPr>
          <w:rFonts w:ascii="Times New Roman" w:eastAsia="Times New Roman" w:hAnsi="Times New Roman" w:cs="Times New Roman"/>
          <w:sz w:val="26"/>
          <w:szCs w:val="26"/>
        </w:rPr>
        <w:t xml:space="preserve">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w:t>
      </w:r>
      <w:r>
        <w:rPr>
          <w:rFonts w:ascii="Times New Roman" w:hAnsi="Times New Roman" w:cs="Times New Roman"/>
          <w:sz w:val="26"/>
          <w:szCs w:val="26"/>
        </w:rPr>
        <w:t xml:space="preserve">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 </w:t>
      </w:r>
    </w:p>
    <w:p w:rsidR="00E554BC" w:rsidRDefault="00E554BC" w:rsidP="00E554BC">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дорогах с грунтовым покрытием предусмотрено выполнение работ по отсыпке грунтом поврежденных мест с </w:t>
      </w:r>
      <w:proofErr w:type="spellStart"/>
      <w:r>
        <w:rPr>
          <w:rFonts w:ascii="Times New Roman" w:eastAsia="Times New Roman" w:hAnsi="Times New Roman" w:cs="Times New Roman"/>
          <w:sz w:val="26"/>
          <w:szCs w:val="26"/>
        </w:rPr>
        <w:t>грейдерованием</w:t>
      </w:r>
      <w:proofErr w:type="spellEnd"/>
      <w:r>
        <w:rPr>
          <w:rFonts w:ascii="Times New Roman" w:eastAsia="Times New Roman" w:hAnsi="Times New Roman" w:cs="Times New Roman"/>
          <w:sz w:val="26"/>
          <w:szCs w:val="26"/>
        </w:rPr>
        <w:t xml:space="preserve"> дорожного полотна, нарезкой кюветов, очисткой водопропускных труб. </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На дорогах с асфальтобетонным покрытием предусмотрено выполнение работ по устранению деформаций и повреждений из горячих асфальтобетонных смесей путем фрезерования поврежденных участков дорожными фрезами и укладке асфальтобетона в местах повреждений.</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w:t>
      </w:r>
      <w:r>
        <w:rPr>
          <w:rFonts w:ascii="Times New Roman" w:hAnsi="Times New Roman" w:cs="Times New Roman"/>
          <w:sz w:val="26"/>
          <w:szCs w:val="26"/>
        </w:rPr>
        <w:t xml:space="preserve">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w:t>
      </w:r>
      <w:r>
        <w:rPr>
          <w:rFonts w:ascii="Times New Roman" w:hAnsi="Times New Roman"/>
          <w:sz w:val="26"/>
          <w:szCs w:val="26"/>
        </w:rPr>
        <w:t>проводится в плановом порядке в течение очередного года с периодичностью, предусмотренной муниципальным контрактом  и включает в себя</w:t>
      </w:r>
      <w:r>
        <w:rPr>
          <w:rFonts w:ascii="Times New Roman" w:hAnsi="Times New Roman" w:cs="Times New Roman"/>
          <w:sz w:val="26"/>
          <w:szCs w:val="26"/>
        </w:rPr>
        <w:t xml:space="preserve"> проведение следующих мероприятий: р</w:t>
      </w:r>
      <w:r>
        <w:rPr>
          <w:rFonts w:ascii="Times New Roman" w:eastAsia="Calibri" w:hAnsi="Times New Roman" w:cs="Times New Roman"/>
          <w:sz w:val="26"/>
          <w:szCs w:val="26"/>
        </w:rPr>
        <w:t>емонт, замена и установка дорожных знаков, н</w:t>
      </w:r>
      <w:r>
        <w:rPr>
          <w:rFonts w:ascii="Times New Roman" w:eastAsia="Times New Roman" w:hAnsi="Times New Roman" w:cs="Times New Roman"/>
          <w:sz w:val="26"/>
          <w:szCs w:val="26"/>
          <w:lang w:eastAsia="ru-RU"/>
        </w:rPr>
        <w:t>анесение и восстановление дорожной разметки для организации и упорядочения дорожного движения, в том числе на участках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дорог, где в соответствии с программой будет выполнен ремонт асфальтобетонного покрытия дорог, в</w:t>
      </w:r>
      <w:r>
        <w:rPr>
          <w:rFonts w:ascii="Times New Roman" w:eastAsia="Calibri" w:hAnsi="Times New Roman" w:cs="Times New Roman"/>
          <w:sz w:val="26"/>
          <w:szCs w:val="26"/>
        </w:rPr>
        <w:t>осстановление и установка дорожных и пешеходных ограждений, содержание светофорных объектов и установку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установку дорожных ограждений вдоль дорог общего пользования местного значения.</w:t>
      </w:r>
      <w:proofErr w:type="gramEnd"/>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Реализация программы предусматривает целевое использование бюджетных денежных сре</w:t>
      </w:r>
      <w:proofErr w:type="gramStart"/>
      <w:r>
        <w:rPr>
          <w:rFonts w:ascii="Times New Roman" w:eastAsia="Times New Roman" w:hAnsi="Times New Roman" w:cs="Times New Roman"/>
          <w:sz w:val="26"/>
          <w:szCs w:val="26"/>
          <w:lang w:eastAsia="ru-RU"/>
        </w:rPr>
        <w:t>дств в с</w:t>
      </w:r>
      <w:proofErr w:type="gramEnd"/>
      <w:r>
        <w:rPr>
          <w:rFonts w:ascii="Times New Roman" w:eastAsia="Times New Roman" w:hAnsi="Times New Roman" w:cs="Times New Roman"/>
          <w:sz w:val="26"/>
          <w:szCs w:val="26"/>
          <w:lang w:eastAsia="ru-RU"/>
        </w:rPr>
        <w:t xml:space="preserve">оответствии с поставленными задачами, определёнными мероприятиями,  а также регулярное проведение мониторинга достигнутых </w:t>
      </w:r>
      <w:r>
        <w:rPr>
          <w:rFonts w:ascii="Times New Roman" w:eastAsia="Times New Roman" w:hAnsi="Times New Roman" w:cs="Times New Roman"/>
          <w:sz w:val="26"/>
          <w:szCs w:val="26"/>
          <w:lang w:eastAsia="ru-RU"/>
        </w:rPr>
        <w:lastRenderedPageBreak/>
        <w:t>результатов и  эффективности  расходования средств  бюджета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50"/>
          <w:sz w:val="26"/>
          <w:szCs w:val="26"/>
          <w:lang w:eastAsia="ru-RU"/>
        </w:rPr>
      </w:pPr>
    </w:p>
    <w:p w:rsidR="00E554BC" w:rsidRPr="00767857" w:rsidRDefault="00E554BC" w:rsidP="00767857">
      <w:pPr>
        <w:pStyle w:val="a4"/>
        <w:numPr>
          <w:ilvl w:val="0"/>
          <w:numId w:val="6"/>
        </w:numPr>
        <w:suppressAutoHyphens/>
        <w:spacing w:after="0" w:line="360" w:lineRule="auto"/>
        <w:jc w:val="center"/>
        <w:outlineLvl w:val="0"/>
        <w:rPr>
          <w:rFonts w:ascii="Times New Roman" w:eastAsia="Times New Roman" w:hAnsi="Times New Roman" w:cs="Times New Roman"/>
          <w:sz w:val="26"/>
          <w:szCs w:val="26"/>
          <w:lang w:eastAsia="ru-RU"/>
        </w:rPr>
      </w:pPr>
      <w:r w:rsidRPr="00767857">
        <w:rPr>
          <w:rFonts w:ascii="Times New Roman" w:eastAsia="Times New Roman" w:hAnsi="Times New Roman" w:cs="Times New Roman"/>
          <w:sz w:val="26"/>
          <w:szCs w:val="26"/>
          <w:lang w:eastAsia="ru-RU"/>
        </w:rPr>
        <w:t>Прогнозная оценка расходов муниципальной программы</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Прогнозная оценка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приложении № 2 к муниципальной программе.</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6. Ресурсное обеспечение реализации муниципальной программы</w:t>
      </w:r>
    </w:p>
    <w:p w:rsidR="00E554BC" w:rsidRPr="00272F6F" w:rsidRDefault="00E554BC" w:rsidP="00E554BC">
      <w:pPr>
        <w:tabs>
          <w:tab w:val="left" w:pos="709"/>
        </w:tabs>
        <w:overflowPunct w:val="0"/>
        <w:autoSpaceDE w:val="0"/>
        <w:autoSpaceDN w:val="0"/>
        <w:adjustRightInd w:val="0"/>
        <w:spacing w:after="0" w:line="360" w:lineRule="auto"/>
        <w:ind w:firstLine="709"/>
        <w:jc w:val="both"/>
      </w:pPr>
    </w:p>
    <w:p w:rsidR="00D777BB" w:rsidRDefault="00C93E87" w:rsidP="00D777BB">
      <w:pPr>
        <w:tabs>
          <w:tab w:val="left" w:pos="709"/>
        </w:tabs>
        <w:overflowPunct w:val="0"/>
        <w:autoSpaceDE w:val="0"/>
        <w:autoSpaceDN w:val="0"/>
        <w:adjustRightInd w:val="0"/>
        <w:spacing w:after="0" w:line="360" w:lineRule="auto"/>
        <w:ind w:firstLine="709"/>
        <w:jc w:val="both"/>
        <w:rPr>
          <w:rFonts w:ascii="Times New Roman" w:hAnsi="Times New Roman" w:cs="Times New Roman"/>
          <w:sz w:val="26"/>
          <w:szCs w:val="26"/>
        </w:rPr>
      </w:pPr>
      <w:hyperlink r:id="rId9" w:history="1">
        <w:r w:rsidR="00D777BB">
          <w:rPr>
            <w:rStyle w:val="a3"/>
            <w:rFonts w:ascii="Times New Roman" w:hAnsi="Times New Roman" w:cs="Times New Roman"/>
            <w:color w:val="auto"/>
            <w:sz w:val="26"/>
            <w:szCs w:val="26"/>
            <w:u w:val="none"/>
          </w:rPr>
          <w:t>Информация</w:t>
        </w:r>
      </w:hyperlink>
      <w:r w:rsidR="00D777BB">
        <w:rPr>
          <w:rFonts w:ascii="Times New Roman" w:hAnsi="Times New Roman" w:cs="Times New Roman"/>
          <w:sz w:val="26"/>
          <w:szCs w:val="26"/>
        </w:rPr>
        <w:t xml:space="preserve"> о ресурсном обеспечении муниципальной программы за счет средств местного бюджета </w:t>
      </w:r>
      <w:r w:rsidR="00D777BB">
        <w:rPr>
          <w:rFonts w:ascii="Times New Roman" w:eastAsia="Times New Roman" w:hAnsi="Times New Roman" w:cs="Times New Roman"/>
          <w:sz w:val="26"/>
          <w:szCs w:val="26"/>
          <w:lang w:eastAsia="ru-RU"/>
        </w:rPr>
        <w:t>с расшифровкой по кодам бюджетной классификации</w:t>
      </w:r>
      <w:r w:rsidR="00D777BB">
        <w:rPr>
          <w:rFonts w:ascii="Times New Roman" w:hAnsi="Times New Roman" w:cs="Times New Roman"/>
          <w:sz w:val="26"/>
          <w:szCs w:val="26"/>
        </w:rPr>
        <w:t xml:space="preserve">  приведена в  приложении № 3 к муниципальной программе.</w:t>
      </w:r>
    </w:p>
    <w:p w:rsidR="00D777BB" w:rsidRDefault="00D777BB" w:rsidP="00D777BB">
      <w:pPr>
        <w:tabs>
          <w:tab w:val="left" w:pos="709"/>
        </w:tabs>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 Методика оценки эффективности муниципальной программы</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муниципальной программы (далее - оценка эффективности).</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 Оценка эффективности осуществляется  на основе оценок по трем критериям:</w:t>
      </w:r>
    </w:p>
    <w:p w:rsidR="00E554BC" w:rsidRPr="00272F6F" w:rsidRDefault="00E554BC" w:rsidP="00E554BC">
      <w:pPr>
        <w:suppressAutoHyphens/>
        <w:spacing w:after="0" w:line="360" w:lineRule="auto"/>
        <w:ind w:firstLine="709"/>
        <w:jc w:val="both"/>
        <w:outlineLvl w:val="0"/>
        <w:rPr>
          <w:rFonts w:ascii="Times New Roman" w:eastAsia="Times New Roman" w:hAnsi="Times New Roman" w:cs="Times New Roman"/>
          <w:sz w:val="26"/>
          <w:szCs w:val="26"/>
          <w:lang w:eastAsia="ru-RU"/>
        </w:rPr>
      </w:pPr>
      <w:bookmarkStart w:id="2" w:name="Par85"/>
      <w:bookmarkEnd w:id="2"/>
      <w:r w:rsidRPr="00272F6F">
        <w:rPr>
          <w:rFonts w:ascii="Times New Roman" w:eastAsia="Times New Roman" w:hAnsi="Times New Roman" w:cs="Times New Roman"/>
          <w:sz w:val="26"/>
          <w:szCs w:val="26"/>
          <w:lang w:eastAsia="ru-RU"/>
        </w:rPr>
        <w:t xml:space="preserve">- степени достижения целей и решения задач муниципальной программы; </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степени соответствия запланированному уровню затрат;</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 степени реализации мероприятий муниципальной программы. </w:t>
      </w: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34"/>
          <w:sz w:val="26"/>
          <w:szCs w:val="26"/>
          <w:lang w:eastAsia="ru-RU"/>
        </w:rPr>
        <w:drawing>
          <wp:inline distT="0" distB="0" distL="0" distR="0">
            <wp:extent cx="885825" cy="542925"/>
            <wp:effectExtent l="0" t="0" r="0" b="9525"/>
            <wp:docPr id="1" name="Рисунок 1" descr="Описание: base_23572_8721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572_87211_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2"/>
          <w:sz w:val="26"/>
          <w:szCs w:val="26"/>
          <w:lang w:eastAsia="ru-RU"/>
        </w:rPr>
        <w:drawing>
          <wp:inline distT="0" distB="0" distL="0" distR="0">
            <wp:extent cx="238125" cy="247650"/>
            <wp:effectExtent l="0" t="0" r="9525" b="0"/>
            <wp:docPr id="2" name="Рисунок 2" descr="Описание: base_23572_8721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572_87211_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6"/>
          <w:sz w:val="26"/>
          <w:szCs w:val="26"/>
          <w:lang w:eastAsia="ru-RU"/>
        </w:rPr>
        <w:drawing>
          <wp:inline distT="0" distB="0" distL="0" distR="0">
            <wp:extent cx="390525" cy="276225"/>
            <wp:effectExtent l="0" t="0" r="9525" b="9525"/>
            <wp:docPr id="3" name="Рисунок 3" descr="Описание: base_23572_8721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572_87211_1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факт - фактическое значение i-</w:t>
      </w:r>
      <w:proofErr w:type="spellStart"/>
      <w:r w:rsidRPr="00272F6F">
        <w:rPr>
          <w:rFonts w:ascii="Times New Roman" w:eastAsia="Times New Roman" w:hAnsi="Times New Roman" w:cs="Times New Roman"/>
          <w:sz w:val="26"/>
          <w:szCs w:val="26"/>
          <w:lang w:eastAsia="ru-RU"/>
        </w:rPr>
        <w:t>го</w:t>
      </w:r>
      <w:proofErr w:type="spellEnd"/>
      <w:r w:rsidRPr="00272F6F">
        <w:rPr>
          <w:rFonts w:ascii="Times New Roman" w:eastAsia="Times New Roman" w:hAnsi="Times New Roman" w:cs="Times New Roman"/>
          <w:sz w:val="26"/>
          <w:szCs w:val="26"/>
          <w:lang w:eastAsia="ru-RU"/>
        </w:rPr>
        <w:t xml:space="preserve"> индикатора (показателя)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390525" cy="266700"/>
            <wp:effectExtent l="0" t="0" r="9525" b="0"/>
            <wp:docPr id="4" name="Рисунок 4" descr="Описание: base_23572_8721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572_87211_1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план - плановое значение i-</w:t>
      </w:r>
      <w:proofErr w:type="spellStart"/>
      <w:r w:rsidRPr="00272F6F">
        <w:rPr>
          <w:rFonts w:ascii="Times New Roman" w:eastAsia="Times New Roman" w:hAnsi="Times New Roman" w:cs="Times New Roman"/>
          <w:sz w:val="26"/>
          <w:szCs w:val="26"/>
          <w:lang w:eastAsia="ru-RU"/>
        </w:rPr>
        <w:t>го</w:t>
      </w:r>
      <w:proofErr w:type="spellEnd"/>
      <w:r w:rsidRPr="00272F6F">
        <w:rPr>
          <w:rFonts w:ascii="Times New Roman" w:eastAsia="Times New Roman" w:hAnsi="Times New Roman" w:cs="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или:</w:t>
      </w:r>
    </w:p>
    <w:p w:rsidR="00E554BC" w:rsidRPr="00272F6F" w:rsidRDefault="00A05D9D"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Pr>
          <w:noProof/>
          <w:lang w:eastAsia="ru-RU"/>
        </w:rPr>
        <mc:AlternateContent>
          <mc:Choice Requires="wpg">
            <w:drawing>
              <wp:inline distT="0" distB="0" distL="0" distR="0">
                <wp:extent cx="878840" cy="1000760"/>
                <wp:effectExtent l="0" t="0" r="0" b="8890"/>
                <wp:docPr id="7"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1000760"/>
                          <a:chOff x="0" y="0"/>
                          <a:chExt cx="8788" cy="10007"/>
                        </a:xfrm>
                      </wpg:grpSpPr>
                      <wps:wsp>
                        <wps:cNvPr id="8" name="Прямоугольник 8"/>
                        <wps:cNvSpPr>
                          <a:spLocks noChangeArrowheads="1"/>
                        </wps:cNvSpPr>
                        <wps:spPr bwMode="auto">
                          <a:xfrm>
                            <a:off x="0" y="0"/>
                            <a:ext cx="8788" cy="1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wps:spPr bwMode="auto">
                          <a:xfrm>
                            <a:off x="4083" y="2660"/>
                            <a:ext cx="3797"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102" y="1587"/>
                            <a:ext cx="41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11" name="Rectangle 6"/>
                        <wps:cNvSpPr>
                          <a:spLocks noChangeArrowheads="1"/>
                        </wps:cNvSpPr>
                        <wps:spPr bwMode="auto">
                          <a:xfrm>
                            <a:off x="4800" y="2908"/>
                            <a:ext cx="88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wps:txbx>
                        <wps:bodyPr rot="0" vert="horz" wrap="none" lIns="0" tIns="0" rIns="0" bIns="0" anchor="t" anchorCtr="0" upright="1">
                          <a:spAutoFit/>
                        </wps:bodyPr>
                      </wps:wsp>
                      <wps:wsp>
                        <wps:cNvPr id="12" name="Rectangle 7"/>
                        <wps:cNvSpPr>
                          <a:spLocks noChangeArrowheads="1"/>
                        </wps:cNvSpPr>
                        <wps:spPr bwMode="auto">
                          <a:xfrm>
                            <a:off x="4794" y="107"/>
                            <a:ext cx="889" cy="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wps:txbx>
                        <wps:bodyPr rot="0" vert="horz" wrap="none" lIns="0" tIns="0" rIns="0" bIns="0" anchor="t" anchorCtr="0" upright="1">
                          <a:spAutoFit/>
                        </wps:bodyPr>
                      </wps:wsp>
                      <wps:wsp>
                        <wps:cNvPr id="13" name="Rectangle 8"/>
                        <wps:cNvSpPr>
                          <a:spLocks noChangeArrowheads="1"/>
                        </wps:cNvSpPr>
                        <wps:spPr bwMode="auto">
                          <a:xfrm>
                            <a:off x="857" y="1587"/>
                            <a:ext cx="88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wps:txbx>
                        <wps:bodyPr rot="0" vert="horz" wrap="none" lIns="0" tIns="0" rIns="0" bIns="0" anchor="t" anchorCtr="0" upright="1">
                          <a:spAutoFit/>
                        </wps:bodyPr>
                      </wps:wsp>
                      <wps:wsp>
                        <wps:cNvPr id="14" name="Rectangle 9"/>
                        <wps:cNvSpPr>
                          <a:spLocks noChangeArrowheads="1"/>
                        </wps:cNvSpPr>
                        <wps:spPr bwMode="auto">
                          <a:xfrm>
                            <a:off x="6057" y="4438"/>
                            <a:ext cx="1645" cy="5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color w:val="000000"/>
                                  <w:sz w:val="12"/>
                                  <w:szCs w:val="12"/>
                                </w:rPr>
                              </w:pPr>
                              <w:r w:rsidRPr="00997108">
                                <w:rPr>
                                  <w:rFonts w:ascii="Times New Roman" w:hAnsi="Times New Roman" w:cs="Times New Roman"/>
                                  <w:color w:val="000000"/>
                                  <w:sz w:val="12"/>
                                  <w:szCs w:val="12"/>
                                </w:rPr>
                                <w:t>Факт</w:t>
                              </w:r>
                            </w:p>
                            <w:p w:rsidR="00D551D5" w:rsidRPr="00997108" w:rsidRDefault="00D551D5" w:rsidP="00E554BC">
                              <w:pPr>
                                <w:rPr>
                                  <w:rFonts w:ascii="Times New Roman" w:hAnsi="Times New Roman" w:cs="Times New Roman"/>
                                </w:rPr>
                              </w:pPr>
                            </w:p>
                          </w:txbxContent>
                        </wps:txbx>
                        <wps:bodyPr rot="0" vert="horz" wrap="none" lIns="0" tIns="0" rIns="0" bIns="0" anchor="t" anchorCtr="0" upright="1">
                          <a:spAutoFit/>
                        </wps:bodyPr>
                      </wps:wsp>
                      <wps:wsp>
                        <wps:cNvPr id="15" name="Rectangle 10"/>
                        <wps:cNvSpPr>
                          <a:spLocks noChangeArrowheads="1"/>
                        </wps:cNvSpPr>
                        <wps:spPr bwMode="auto">
                          <a:xfrm>
                            <a:off x="6045" y="1638"/>
                            <a:ext cx="1873"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12"/>
                                  <w:szCs w:val="12"/>
                                </w:rPr>
                                <w:t>план</w:t>
                              </w:r>
                              <w:r w:rsidRPr="00997108">
                                <w:rPr>
                                  <w:rFonts w:ascii="Times New Roman" w:hAnsi="Times New Roman" w:cs="Times New Roman"/>
                                  <w:color w:val="000000"/>
                                  <w:sz w:val="12"/>
                                  <w:szCs w:val="12"/>
                                  <w:lang w:val="en-US"/>
                                </w:rPr>
                                <w:t>т</w:t>
                              </w:r>
                            </w:p>
                          </w:txbxContent>
                        </wps:txbx>
                        <wps:bodyPr rot="0" vert="horz" wrap="none" lIns="0" tIns="0" rIns="0" bIns="0" anchor="t" anchorCtr="0" upright="1">
                          <a:spAutoFit/>
                        </wps:bodyPr>
                      </wps:wsp>
                      <wps:wsp>
                        <wps:cNvPr id="16" name="Rectangle 11"/>
                        <wps:cNvSpPr>
                          <a:spLocks noChangeArrowheads="1"/>
                        </wps:cNvSpPr>
                        <wps:spPr bwMode="auto">
                          <a:xfrm>
                            <a:off x="5778" y="3956"/>
                            <a:ext cx="28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7" name="Rectangle 12"/>
                        <wps:cNvSpPr>
                          <a:spLocks noChangeArrowheads="1"/>
                        </wps:cNvSpPr>
                        <wps:spPr bwMode="auto">
                          <a:xfrm>
                            <a:off x="5772" y="1156"/>
                            <a:ext cx="28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8" name="Rectangle 13"/>
                        <wps:cNvSpPr>
                          <a:spLocks noChangeArrowheads="1"/>
                        </wps:cNvSpPr>
                        <wps:spPr bwMode="auto">
                          <a:xfrm>
                            <a:off x="1829" y="2635"/>
                            <a:ext cx="285"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proofErr w:type="spellStart"/>
                              <w:proofErr w:type="gramStart"/>
                              <w:r w:rsidRPr="00997108">
                                <w:rPr>
                                  <w:rFonts w:ascii="Times New Roman" w:hAnsi="Times New Roman" w:cs="Times New Roman"/>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9" name="Rectangle 14"/>
                        <wps:cNvSpPr>
                          <a:spLocks noChangeArrowheads="1"/>
                        </wps:cNvSpPr>
                        <wps:spPr bwMode="auto">
                          <a:xfrm>
                            <a:off x="4248" y="2908"/>
                            <a:ext cx="55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20" name="Rectangle 15"/>
                        <wps:cNvSpPr>
                          <a:spLocks noChangeArrowheads="1"/>
                        </wps:cNvSpPr>
                        <wps:spPr bwMode="auto">
                          <a:xfrm>
                            <a:off x="4248" y="108"/>
                            <a:ext cx="55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21" name="Rectangle 16"/>
                        <wps:cNvSpPr>
                          <a:spLocks noChangeArrowheads="1"/>
                        </wps:cNvSpPr>
                        <wps:spPr bwMode="auto">
                          <a:xfrm>
                            <a:off x="305" y="1587"/>
                            <a:ext cx="55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22" name="Rectangle 17"/>
                        <wps:cNvSpPr>
                          <a:spLocks noChangeArrowheads="1"/>
                        </wps:cNvSpPr>
                        <wps:spPr bwMode="auto">
                          <a:xfrm>
                            <a:off x="2730" y="1397"/>
                            <a:ext cx="933"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g:wgp>
                  </a:graphicData>
                </a:graphic>
              </wp:inline>
            </w:drawing>
          </mc:Choice>
          <mc:Fallback>
            <w:pict>
              <v:group id="Группа 22" o:spid="_x0000_s1026" style="width:69.2pt;height:78.8pt;mso-position-horizontal-relative:char;mso-position-vertical-relative:line" coordsize="8788,1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">
                <v:rect id="Прямоугольник 8" o:spid="_x0000_s1027" style="position:absolute;width:8788;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line id="Line 4" o:spid="_x0000_s1028" style="position:absolute;visibility:visible;mso-wrap-style:square" from="4083,2660" to="7880,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rect id="Rectangle 5" o:spid="_x0000_s1029" style="position:absolute;left:8102;top:1587;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v:rect id="Rectangle 6" o:spid="_x0000_s1030" style="position:absolute;left:4800;top:2908;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ц</w:t>
                        </w:r>
                      </w:p>
                    </w:txbxContent>
                  </v:textbox>
                </v:rect>
                <v:rect id="Rectangle 7" o:spid="_x0000_s1031" style="position:absolute;left:4794;top:107;width:88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ц</w:t>
                        </w:r>
                      </w:p>
                    </w:txbxContent>
                  </v:textbox>
                </v:rect>
                <v:rect id="Rectangle 8" o:spid="_x0000_s1032" style="position:absolute;left:857;top:1587;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ц</w:t>
                        </w:r>
                      </w:p>
                    </w:txbxContent>
                  </v:textbox>
                </v:rect>
                <v:rect id="Rectangle 9" o:spid="_x0000_s1033" style="position:absolute;left:6057;top:4438;width:1645;height:5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color w:val="000000"/>
                            <w:sz w:val="12"/>
                            <w:szCs w:val="12"/>
                          </w:rPr>
                        </w:pPr>
                        <w:r w:rsidRPr="00997108">
                          <w:rPr>
                            <w:rFonts w:ascii="Times New Roman" w:hAnsi="Times New Roman" w:cs="Times New Roman"/>
                            <w:color w:val="000000"/>
                            <w:sz w:val="12"/>
                            <w:szCs w:val="12"/>
                          </w:rPr>
                          <w:t>Факт</w:t>
                        </w:r>
                      </w:p>
                      <w:p w:rsidR="00D551D5" w:rsidRPr="00997108" w:rsidRDefault="00D551D5" w:rsidP="00E554BC">
                        <w:pPr>
                          <w:rPr>
                            <w:rFonts w:ascii="Times New Roman" w:hAnsi="Times New Roman" w:cs="Times New Roman"/>
                          </w:rPr>
                        </w:pPr>
                      </w:p>
                    </w:txbxContent>
                  </v:textbox>
                </v:rect>
                <v:rect id="Rectangle 10" o:spid="_x0000_s1034" style="position:absolute;left:6045;top:1638;width:187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12"/>
                            <w:szCs w:val="12"/>
                          </w:rPr>
                          <w:t>план</w:t>
                        </w:r>
                        <w:r w:rsidRPr="00997108">
                          <w:rPr>
                            <w:rFonts w:ascii="Times New Roman" w:hAnsi="Times New Roman" w:cs="Times New Roman"/>
                            <w:color w:val="000000"/>
                            <w:sz w:val="12"/>
                            <w:szCs w:val="12"/>
                            <w:lang w:val="en-US"/>
                          </w:rPr>
                          <w:t>т</w:t>
                        </w:r>
                      </w:p>
                    </w:txbxContent>
                  </v:textbox>
                </v:rect>
                <v:rect id="Rectangle 11" o:spid="_x0000_s1035" style="position:absolute;left:5778;top:39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16"/>
                            <w:szCs w:val="16"/>
                            <w:lang w:val="en-US"/>
                          </w:rPr>
                          <w:t>i</w:t>
                        </w:r>
                      </w:p>
                    </w:txbxContent>
                  </v:textbox>
                </v:rect>
                <v:rect id="Rectangle 12" o:spid="_x0000_s1036" style="position:absolute;left:5772;top:11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16"/>
                            <w:szCs w:val="16"/>
                            <w:lang w:val="en-US"/>
                          </w:rPr>
                          <w:t>i</w:t>
                        </w:r>
                      </w:p>
                    </w:txbxContent>
                  </v:textbox>
                </v:rect>
                <v:rect id="Rectangle 13" o:spid="_x0000_s1037" style="position:absolute;left:1829;top:2635;width:28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16"/>
                            <w:szCs w:val="16"/>
                            <w:lang w:val="en-US"/>
                          </w:rPr>
                          <w:t>i</w:t>
                        </w:r>
                      </w:p>
                    </w:txbxContent>
                  </v:textbox>
                </v:rect>
                <v:rect id="Rectangle 14" o:spid="_x0000_s1038" style="position:absolute;left:4248;top:2908;width:67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5" o:spid="_x0000_s1039" style="position:absolute;left:4248;top:108;width:67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6" o:spid="_x0000_s1040" style="position:absolute;left:305;top:1587;width:67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7" o:spid="_x0000_s1041" style="position:absolute;left:2730;top:1397;width:93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w10:anchorlock/>
              </v:group>
            </w:pict>
          </mc:Fallback>
        </mc:AlternateContent>
      </w:r>
      <w:r w:rsidR="00E554BC" w:rsidRPr="00272F6F">
        <w:rPr>
          <w:rFonts w:ascii="Times New Roman" w:eastAsia="Times New Roman" w:hAnsi="Times New Roman" w:cs="Times New Roman"/>
          <w:sz w:val="26"/>
          <w:szCs w:val="26"/>
          <w:lang w:eastAsia="ru-RU"/>
        </w:rPr>
        <w:t>для индикаторов (показателей), желаемой тенденцией развития которых является снижение значений).</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При использовании данной формулы в случаях, если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больше 1, значение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принимается </w:t>
      </w:r>
      <w:proofErr w:type="gramStart"/>
      <w:r w:rsidRPr="00272F6F">
        <w:rPr>
          <w:rFonts w:ascii="Times New Roman" w:eastAsia="Times New Roman" w:hAnsi="Times New Roman" w:cs="Times New Roman"/>
          <w:sz w:val="26"/>
          <w:szCs w:val="26"/>
          <w:lang w:eastAsia="ru-RU"/>
        </w:rPr>
        <w:t>равным</w:t>
      </w:r>
      <w:proofErr w:type="gramEnd"/>
      <w:r w:rsidRPr="00272F6F">
        <w:rPr>
          <w:rFonts w:ascii="Times New Roman" w:eastAsia="Times New Roman" w:hAnsi="Times New Roman" w:cs="Times New Roman"/>
          <w:sz w:val="26"/>
          <w:szCs w:val="26"/>
          <w:lang w:eastAsia="ru-RU"/>
        </w:rPr>
        <w:t xml:space="preserve"> 1.</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реализации муниципальной программы рассчитывается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1219200" cy="276225"/>
            <wp:effectExtent l="0" t="0" r="0" b="9525"/>
            <wp:docPr id="5" name="Рисунок 5" descr="Описание: base_23572_87211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572_87211_1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Iц</w:t>
      </w:r>
      <w:r w:rsidRPr="00272F6F">
        <w:rPr>
          <w:rFonts w:ascii="Times New Roman" w:eastAsia="Times New Roman" w:hAnsi="Times New Roman" w:cs="Times New Roman"/>
          <w:sz w:val="26"/>
          <w:szCs w:val="26"/>
          <w:vertAlign w:val="subscript"/>
          <w:lang w:eastAsia="ru-RU"/>
        </w:rPr>
        <w:t>i</w:t>
      </w:r>
      <w:proofErr w:type="spellEnd"/>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N - число показателей, характеризующих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фактические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 xml:space="preserve"> - плановые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E554BC" w:rsidRPr="00272F6F" w:rsidRDefault="00E554BC" w:rsidP="00E554BC">
      <w:pPr>
        <w:autoSpaceDE w:val="0"/>
        <w:autoSpaceDN w:val="0"/>
        <w:adjustRightInd w:val="0"/>
        <w:spacing w:after="0" w:line="360" w:lineRule="auto"/>
        <w:ind w:firstLine="708"/>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7.2.3. Степень реализации мероприятий оценивается для программы как доля мероприятий, выполненных в полном объеме, по следующей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мероприятий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М - общее количество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Основные мероприятия,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272F6F">
        <w:rPr>
          <w:rFonts w:ascii="Times New Roman" w:eastAsia="Times New Roman" w:hAnsi="Times New Roman" w:cs="Times New Roman"/>
          <w:sz w:val="26"/>
          <w:szCs w:val="26"/>
          <w:lang w:eastAsia="ru-RU"/>
        </w:rPr>
        <w:t>от</w:t>
      </w:r>
      <w:proofErr w:type="gramEnd"/>
      <w:r w:rsidRPr="00272F6F">
        <w:rPr>
          <w:rFonts w:ascii="Times New Roman" w:eastAsia="Times New Roman" w:hAnsi="Times New Roman" w:cs="Times New Roman"/>
          <w:sz w:val="26"/>
          <w:szCs w:val="26"/>
          <w:lang w:eastAsia="ru-RU"/>
        </w:rPr>
        <w:t xml:space="preserve"> запланированного.</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По иным основным мероприятиям результаты реализации могут оцениваться как наступление или </w:t>
      </w:r>
      <w:proofErr w:type="spellStart"/>
      <w:r w:rsidRPr="00272F6F">
        <w:rPr>
          <w:rFonts w:ascii="Times New Roman" w:eastAsia="Times New Roman" w:hAnsi="Times New Roman" w:cs="Times New Roman"/>
          <w:sz w:val="26"/>
          <w:szCs w:val="26"/>
          <w:lang w:eastAsia="ru-RU"/>
        </w:rPr>
        <w:t>ненаступление</w:t>
      </w:r>
      <w:proofErr w:type="spellEnd"/>
      <w:r w:rsidRPr="00272F6F">
        <w:rPr>
          <w:rFonts w:ascii="Times New Roman" w:eastAsia="Times New Roman" w:hAnsi="Times New Roman" w:cs="Times New Roman"/>
          <w:sz w:val="26"/>
          <w:szCs w:val="26"/>
          <w:lang w:eastAsia="ru-RU"/>
        </w:rPr>
        <w:t xml:space="preserve"> события (событий) и (или) достижение качественного результата (оценка проводится </w:t>
      </w:r>
      <w:proofErr w:type="spellStart"/>
      <w:r w:rsidRPr="00272F6F">
        <w:rPr>
          <w:rFonts w:ascii="Times New Roman" w:eastAsia="Times New Roman" w:hAnsi="Times New Roman" w:cs="Times New Roman"/>
          <w:sz w:val="26"/>
          <w:szCs w:val="26"/>
          <w:lang w:eastAsia="ru-RU"/>
        </w:rPr>
        <w:t>экспертно</w:t>
      </w:r>
      <w:proofErr w:type="spellEnd"/>
      <w:r w:rsidRPr="00272F6F">
        <w:rPr>
          <w:rFonts w:ascii="Times New Roman" w:eastAsia="Times New Roman" w:hAnsi="Times New Roman" w:cs="Times New Roman"/>
          <w:sz w:val="26"/>
          <w:szCs w:val="26"/>
          <w:lang w:eastAsia="ru-RU"/>
        </w:rPr>
        <w:t>).</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7.2.4. Оценка эффективности реализации муниципальной программы рассчитывается по следующей формуле:</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24"/>
          <w:sz w:val="26"/>
          <w:szCs w:val="26"/>
          <w:lang w:eastAsia="ru-RU"/>
        </w:rPr>
        <w:drawing>
          <wp:inline distT="0" distB="0" distL="0" distR="0">
            <wp:extent cx="1819275" cy="457200"/>
            <wp:effectExtent l="0" t="0" r="9525" b="0"/>
            <wp:docPr id="6" name="Рисунок 6" descr="Описание: base_23572_87211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572_87211_1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 - эффективность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w:t>
      </w:r>
      <w:proofErr w:type="spellEnd"/>
      <w:r w:rsidRPr="00272F6F">
        <w:rPr>
          <w:rFonts w:ascii="Times New Roman" w:eastAsia="Times New Roman" w:hAnsi="Times New Roman" w:cs="Times New Roman"/>
          <w:sz w:val="26"/>
          <w:szCs w:val="26"/>
          <w:lang w:eastAsia="ru-RU"/>
        </w:rPr>
        <w:t xml:space="preserve">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основных мероприятий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7.2.5. Эффективность реализации муниципальной программы признается высокой,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0,90.</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0,75.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0,65.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остальных случаях эффективность реализации муниципальной программы признается неудовлетворительной.</w:t>
      </w:r>
    </w:p>
    <w:p w:rsidR="00E554BC" w:rsidRPr="00272F6F" w:rsidRDefault="00E554BC" w:rsidP="008C2819">
      <w:pPr>
        <w:spacing w:after="0" w:line="360" w:lineRule="auto"/>
        <w:jc w:val="both"/>
        <w:rPr>
          <w:rFonts w:ascii="Times New Roman" w:eastAsia="Times New Roman" w:hAnsi="Times New Roman" w:cs="Times New Roman"/>
          <w:sz w:val="26"/>
          <w:szCs w:val="26"/>
          <w:lang w:eastAsia="ru-RU"/>
        </w:rPr>
      </w:pPr>
      <w:r w:rsidRPr="00272F6F">
        <w:tab/>
      </w:r>
      <w:bookmarkStart w:id="3" w:name="Par81"/>
      <w:bookmarkEnd w:id="3"/>
      <w:r w:rsidRPr="00272F6F">
        <w:rPr>
          <w:rFonts w:ascii="Times New Roman" w:eastAsia="Times New Roman" w:hAnsi="Times New Roman" w:cs="Times New Roman"/>
          <w:sz w:val="26"/>
          <w:szCs w:val="26"/>
          <w:lang w:eastAsia="ru-RU"/>
        </w:rPr>
        <w:t>8. План реализации муниципальной программы</w:t>
      </w:r>
    </w:p>
    <w:p w:rsidR="00E554BC" w:rsidRPr="00272F6F" w:rsidRDefault="00E554BC" w:rsidP="008C2819">
      <w:pPr>
        <w:suppressAutoHyphens/>
        <w:spacing w:after="0" w:line="360" w:lineRule="auto"/>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ab/>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План реализации </w:t>
      </w:r>
      <w:proofErr w:type="gramStart"/>
      <w:r w:rsidRPr="00272F6F">
        <w:rPr>
          <w:rFonts w:ascii="Times New Roman" w:eastAsia="Times New Roman" w:hAnsi="Times New Roman" w:cs="Times New Roman"/>
          <w:sz w:val="26"/>
          <w:szCs w:val="26"/>
          <w:lang w:eastAsia="ru-RU"/>
        </w:rPr>
        <w:t>разработан и представлен</w:t>
      </w:r>
      <w:proofErr w:type="gramEnd"/>
      <w:r w:rsidRPr="00272F6F">
        <w:rPr>
          <w:rFonts w:ascii="Times New Roman" w:eastAsia="Times New Roman" w:hAnsi="Times New Roman" w:cs="Times New Roman"/>
          <w:sz w:val="26"/>
          <w:szCs w:val="26"/>
          <w:lang w:eastAsia="ru-RU"/>
        </w:rPr>
        <w:t xml:space="preserve"> по форме таблицы в приложении № 4 к муниципальной программе.</w:t>
      </w:r>
    </w:p>
    <w:p w:rsidR="00E3123E" w:rsidRDefault="00E554BC" w:rsidP="008C2819">
      <w:pPr>
        <w:suppressAutoHyphens/>
        <w:spacing w:after="0" w:line="360" w:lineRule="auto"/>
        <w:ind w:firstLine="851"/>
        <w:jc w:val="center"/>
        <w:outlineLvl w:val="0"/>
      </w:pPr>
      <w:r w:rsidRPr="00272F6F">
        <w:rPr>
          <w:rFonts w:ascii="Times New Roman" w:eastAsia="Times New Roman" w:hAnsi="Times New Roman" w:cs="Times New Roman"/>
          <w:sz w:val="26"/>
          <w:szCs w:val="26"/>
          <w:lang w:eastAsia="ru-RU"/>
        </w:rPr>
        <w:t>_________________________</w:t>
      </w:r>
    </w:p>
    <w:p w:rsidR="00E3123E" w:rsidRDefault="00E3123E" w:rsidP="00E554BC"/>
    <w:p w:rsidR="00E3123E" w:rsidRDefault="00E3123E" w:rsidP="00E554BC">
      <w:pPr>
        <w:sectPr w:rsidR="00E3123E" w:rsidSect="006740FC">
          <w:headerReference w:type="default" r:id="rId16"/>
          <w:pgSz w:w="11906" w:h="16838"/>
          <w:pgMar w:top="1134" w:right="851" w:bottom="1134" w:left="1418" w:header="709" w:footer="709" w:gutter="0"/>
          <w:cols w:space="708"/>
          <w:titlePg/>
          <w:docGrid w:linePitch="360"/>
        </w:sectPr>
      </w:pPr>
    </w:p>
    <w:p w:rsidR="00E3123E" w:rsidRPr="00277E48" w:rsidRDefault="00E3123E" w:rsidP="00E3123E">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w:t>
      </w:r>
      <w:r w:rsidRPr="003A12F8">
        <w:rPr>
          <w:rFonts w:ascii="Times New Roman" w:eastAsia="Times New Roman" w:hAnsi="Times New Roman" w:cs="Times New Roman"/>
          <w:sz w:val="24"/>
          <w:szCs w:val="24"/>
          <w:lang w:eastAsia="ru-RU"/>
        </w:rPr>
        <w:t xml:space="preserve">иложение № </w:t>
      </w:r>
      <w:r>
        <w:rPr>
          <w:rFonts w:ascii="Times New Roman" w:eastAsia="Times New Roman" w:hAnsi="Times New Roman" w:cs="Times New Roman"/>
          <w:sz w:val="24"/>
          <w:szCs w:val="24"/>
          <w:lang w:eastAsia="ru-RU"/>
        </w:rPr>
        <w:t>1</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E3123E">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Pr="003A12F8" w:rsidRDefault="00E3123E" w:rsidP="00E3123E">
      <w:pPr>
        <w:suppressAutoHyphens/>
        <w:spacing w:after="0" w:line="240" w:lineRule="auto"/>
        <w:outlineLvl w:val="0"/>
        <w:rPr>
          <w:rFonts w:ascii="Times New Roman" w:eastAsia="Times New Roman" w:hAnsi="Times New Roman" w:cs="Times New Roman"/>
          <w:sz w:val="24"/>
          <w:szCs w:val="24"/>
          <w:lang w:eastAsia="ru-RU"/>
        </w:rPr>
      </w:pP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w:t>
      </w: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sidRPr="00B90FEA">
        <w:rPr>
          <w:rFonts w:ascii="Times New Roman" w:eastAsia="Times New Roman" w:hAnsi="Times New Roman" w:cs="Times New Roman"/>
          <w:b/>
          <w:bCs/>
          <w:sz w:val="24"/>
          <w:szCs w:val="24"/>
          <w:lang w:eastAsia="ru-RU"/>
        </w:rPr>
        <w:t>о показателях (индикаторах) муниципальной программы</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p>
    <w:tbl>
      <w:tblPr>
        <w:tblW w:w="4855" w:type="pct"/>
        <w:tblCellSpacing w:w="5" w:type="nil"/>
        <w:tblLayout w:type="fixed"/>
        <w:tblCellMar>
          <w:left w:w="28" w:type="dxa"/>
          <w:right w:w="28" w:type="dxa"/>
        </w:tblCellMar>
        <w:tblLook w:val="0000" w:firstRow="0" w:lastRow="0" w:firstColumn="0" w:lastColumn="0" w:noHBand="0" w:noVBand="0"/>
      </w:tblPr>
      <w:tblGrid>
        <w:gridCol w:w="742"/>
        <w:gridCol w:w="3820"/>
        <w:gridCol w:w="997"/>
        <w:gridCol w:w="1128"/>
        <w:gridCol w:w="1136"/>
        <w:gridCol w:w="1136"/>
        <w:gridCol w:w="1136"/>
        <w:gridCol w:w="991"/>
        <w:gridCol w:w="3116"/>
      </w:tblGrid>
      <w:tr w:rsidR="00E3123E" w:rsidRPr="00B90FEA" w:rsidTr="00425FA4">
        <w:trPr>
          <w:trHeight w:val="57"/>
          <w:tblCellSpacing w:w="5" w:type="nil"/>
        </w:trPr>
        <w:tc>
          <w:tcPr>
            <w:tcW w:w="26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43" w:type="pct"/>
            <w:gridSpan w:val="6"/>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показателей</w:t>
            </w:r>
          </w:p>
        </w:tc>
      </w:tr>
      <w:tr w:rsidR="00E3123E" w:rsidRPr="00B90FEA" w:rsidTr="00425FA4">
        <w:trPr>
          <w:trHeight w:val="57"/>
          <w:tblCellSpacing w:w="5" w:type="nil"/>
        </w:trPr>
        <w:tc>
          <w:tcPr>
            <w:tcW w:w="26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 </w:t>
            </w:r>
            <w:proofErr w:type="gramStart"/>
            <w:r w:rsidRPr="00B90FEA">
              <w:rPr>
                <w:rFonts w:ascii="Times New Roman" w:eastAsia="Times New Roman" w:hAnsi="Times New Roman" w:cs="Times New Roman"/>
                <w:sz w:val="24"/>
                <w:szCs w:val="24"/>
                <w:lang w:eastAsia="ru-RU"/>
              </w:rPr>
              <w:t>п</w:t>
            </w:r>
            <w:proofErr w:type="gramEnd"/>
            <w:r w:rsidRPr="00B90FEA">
              <w:rPr>
                <w:rFonts w:ascii="Times New Roman" w:eastAsia="Times New Roman" w:hAnsi="Times New Roman" w:cs="Times New Roman"/>
                <w:sz w:val="24"/>
                <w:szCs w:val="24"/>
                <w:lang w:eastAsia="ru-RU"/>
              </w:rPr>
              <w:t>/п</w:t>
            </w:r>
          </w:p>
        </w:tc>
        <w:tc>
          <w:tcPr>
            <w:tcW w:w="1345"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Показатель индикатор (наименование)</w:t>
            </w:r>
          </w:p>
        </w:tc>
        <w:tc>
          <w:tcPr>
            <w:tcW w:w="35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Ед. </w:t>
            </w:r>
            <w:proofErr w:type="spellStart"/>
            <w:proofErr w:type="gramStart"/>
            <w:r w:rsidRPr="00B90FEA">
              <w:rPr>
                <w:rFonts w:ascii="Times New Roman" w:eastAsia="Times New Roman" w:hAnsi="Times New Roman" w:cs="Times New Roman"/>
                <w:sz w:val="24"/>
                <w:szCs w:val="24"/>
                <w:lang w:eastAsia="ru-RU"/>
              </w:rPr>
              <w:t>измере-ния</w:t>
            </w:r>
            <w:proofErr w:type="spellEnd"/>
            <w:proofErr w:type="gramEnd"/>
          </w:p>
        </w:tc>
        <w:tc>
          <w:tcPr>
            <w:tcW w:w="3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r>
      <w:tr w:rsidR="00E3123E" w:rsidRPr="00B90FEA" w:rsidTr="00425FA4">
        <w:trPr>
          <w:trHeight w:val="57"/>
          <w:tblCellSpacing w:w="5" w:type="nil"/>
        </w:trPr>
        <w:tc>
          <w:tcPr>
            <w:tcW w:w="26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1</w:t>
            </w:r>
          </w:p>
        </w:tc>
        <w:tc>
          <w:tcPr>
            <w:tcW w:w="1345"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2</w:t>
            </w:r>
          </w:p>
        </w:tc>
        <w:tc>
          <w:tcPr>
            <w:tcW w:w="35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3</w:t>
            </w:r>
          </w:p>
        </w:tc>
        <w:tc>
          <w:tcPr>
            <w:tcW w:w="39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4</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5</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6</w:t>
            </w:r>
          </w:p>
        </w:tc>
        <w:tc>
          <w:tcPr>
            <w:tcW w:w="400"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 на отчетную дату</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c>
          <w:tcPr>
            <w:tcW w:w="10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Снижение доли протяженности автомобильных дорог местного значения, не </w:t>
            </w:r>
          </w:p>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0BA6">
              <w:rPr>
                <w:rFonts w:ascii="Times New Roman" w:eastAsia="Times New Roman" w:hAnsi="Times New Roman" w:cs="Times New Roman"/>
                <w:sz w:val="24"/>
                <w:szCs w:val="24"/>
                <w:lang w:eastAsia="ru-RU"/>
              </w:rPr>
              <w:t>отвечающих</w:t>
            </w:r>
            <w:proofErr w:type="gramEnd"/>
            <w:r w:rsidRPr="00EE0BA6">
              <w:rPr>
                <w:rFonts w:ascii="Times New Roman" w:eastAsia="Times New Roman" w:hAnsi="Times New Roman" w:cs="Times New Roman"/>
                <w:sz w:val="24"/>
                <w:szCs w:val="24"/>
                <w:lang w:eastAsia="ru-RU"/>
              </w:rPr>
              <w:t xml:space="preserve"> нормативным требованиям к транспортно-</w:t>
            </w:r>
          </w:p>
          <w:p w:rsidR="00E3123E"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эксплуатационному состоянию</w:t>
            </w:r>
            <w:r>
              <w:rPr>
                <w:rFonts w:ascii="Times New Roman" w:eastAsia="Times New Roman" w:hAnsi="Times New Roman" w:cs="Times New Roman"/>
                <w:sz w:val="24"/>
                <w:szCs w:val="24"/>
                <w:lang w:eastAsia="ru-RU"/>
              </w:rPr>
              <w:t xml:space="preserve"> к </w:t>
            </w:r>
            <w:r w:rsidRPr="00EE0BA6">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у</w:t>
            </w:r>
            <w:r w:rsidRPr="00EE0BA6">
              <w:rPr>
                <w:rFonts w:ascii="Times New Roman" w:eastAsia="Times New Roman" w:hAnsi="Times New Roman" w:cs="Times New Roman"/>
                <w:sz w:val="24"/>
                <w:szCs w:val="24"/>
                <w:lang w:eastAsia="ru-RU"/>
              </w:rPr>
              <w:t xml:space="preserve"> - до 49.8 %.</w:t>
            </w:r>
          </w:p>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45"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пешеходных переходов, оборудованных светофорами (регулируемыми и нерегулируемыми типа Т-7)</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w:t>
            </w:r>
          </w:p>
        </w:tc>
        <w:tc>
          <w:tcPr>
            <w:tcW w:w="397"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9" w:type="pct"/>
            <w:tcBorders>
              <w:top w:val="single" w:sz="4" w:space="0" w:color="auto"/>
              <w:left w:val="single" w:sz="4" w:space="0" w:color="auto"/>
              <w:bottom w:val="single" w:sz="4" w:space="0" w:color="auto"/>
              <w:right w:val="single" w:sz="4" w:space="0" w:color="auto"/>
            </w:tcBorders>
          </w:tcPr>
          <w:p w:rsidR="00E3123E" w:rsidRPr="00B90FEA" w:rsidRDefault="0094050A" w:rsidP="009405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C1021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Количество пешеходных переходов, оборудованных светофорами </w:t>
            </w:r>
            <w:r w:rsidR="0094050A">
              <w:rPr>
                <w:rFonts w:ascii="Times New Roman" w:eastAsia="Times New Roman" w:hAnsi="Times New Roman" w:cs="Times New Roman"/>
                <w:sz w:val="24"/>
                <w:szCs w:val="24"/>
                <w:lang w:eastAsia="ru-RU"/>
              </w:rPr>
              <w:t>(регулируемыми и нерегулируемыми типа Т-7) увеличится к 2020 году до 54 шт.</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дорожных знаков повышенной информативности «Пешеходный переход»</w:t>
            </w:r>
          </w:p>
        </w:tc>
        <w:tc>
          <w:tcPr>
            <w:tcW w:w="35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400" w:type="pct"/>
            <w:tcBorders>
              <w:top w:val="single" w:sz="4" w:space="0" w:color="auto"/>
              <w:left w:val="single" w:sz="4" w:space="0" w:color="auto"/>
              <w:bottom w:val="single" w:sz="4" w:space="0" w:color="auto"/>
              <w:right w:val="single" w:sz="4" w:space="0" w:color="auto"/>
            </w:tcBorders>
          </w:tcPr>
          <w:p w:rsidR="00E3123E" w:rsidRPr="00B90FEA"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400" w:type="pct"/>
            <w:tcBorders>
              <w:top w:val="single" w:sz="4" w:space="0" w:color="auto"/>
              <w:left w:val="single" w:sz="4" w:space="0" w:color="auto"/>
              <w:bottom w:val="single" w:sz="4" w:space="0" w:color="auto"/>
              <w:right w:val="single" w:sz="4" w:space="0" w:color="auto"/>
            </w:tcBorders>
          </w:tcPr>
          <w:p w:rsidR="00E3123E" w:rsidRPr="00EE0BA6" w:rsidRDefault="00B605C9"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872</w:t>
            </w:r>
          </w:p>
        </w:tc>
        <w:tc>
          <w:tcPr>
            <w:tcW w:w="349" w:type="pct"/>
            <w:tcBorders>
              <w:top w:val="single" w:sz="4" w:space="0" w:color="auto"/>
              <w:left w:val="single" w:sz="4" w:space="0" w:color="auto"/>
              <w:bottom w:val="single" w:sz="4" w:space="0" w:color="auto"/>
              <w:right w:val="single" w:sz="4" w:space="0" w:color="auto"/>
            </w:tcBorders>
          </w:tcPr>
          <w:p w:rsidR="00E3123E" w:rsidRPr="00EE0BA6" w:rsidRDefault="00B605C9" w:rsidP="009405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94050A" w:rsidP="00B605C9">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дорожных знаков повышенной информативности «Пешеходный пере</w:t>
            </w:r>
            <w:r w:rsidR="00B605C9">
              <w:rPr>
                <w:rFonts w:ascii="Times New Roman" w:eastAsia="Times New Roman" w:hAnsi="Times New Roman" w:cs="Times New Roman"/>
                <w:sz w:val="24"/>
                <w:szCs w:val="24"/>
                <w:lang w:eastAsia="ru-RU"/>
              </w:rPr>
              <w:t>ход» увеличится к 2020 году до 932</w:t>
            </w:r>
            <w:r>
              <w:rPr>
                <w:rFonts w:ascii="Times New Roman" w:eastAsia="Times New Roman" w:hAnsi="Times New Roman" w:cs="Times New Roman"/>
                <w:sz w:val="24"/>
                <w:szCs w:val="24"/>
                <w:lang w:eastAsia="ru-RU"/>
              </w:rPr>
              <w:t xml:space="preserve"> штук.</w:t>
            </w:r>
          </w:p>
        </w:tc>
      </w:tr>
      <w:tr w:rsidR="00E3123E"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45"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Протяженность дорог с асфальтобетонным покрытием, </w:t>
            </w:r>
          </w:p>
          <w:p w:rsidR="00E3123E" w:rsidRDefault="00E3123E" w:rsidP="0094050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подлежащ</w:t>
            </w:r>
            <w:r w:rsidR="0094050A">
              <w:rPr>
                <w:rFonts w:ascii="Times New Roman" w:eastAsia="Times New Roman" w:hAnsi="Times New Roman" w:cs="Times New Roman"/>
                <w:sz w:val="24"/>
                <w:szCs w:val="24"/>
                <w:lang w:eastAsia="ru-RU"/>
              </w:rPr>
              <w:t>их</w:t>
            </w:r>
            <w:r w:rsidRPr="00EE0BA6">
              <w:rPr>
                <w:rFonts w:ascii="Times New Roman" w:eastAsia="Times New Roman" w:hAnsi="Times New Roman" w:cs="Times New Roman"/>
                <w:sz w:val="24"/>
                <w:szCs w:val="24"/>
                <w:lang w:eastAsia="ru-RU"/>
              </w:rPr>
              <w:t xml:space="preserve"> текущему содержанию</w:t>
            </w:r>
          </w:p>
        </w:tc>
        <w:tc>
          <w:tcPr>
            <w:tcW w:w="35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39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131,64</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400"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34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109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с асфальтобетонным покрытием, подлежащая текущему содержанию составит не менее 134,2 км ежегодно.</w:t>
            </w:r>
          </w:p>
        </w:tc>
      </w:tr>
      <w:tr w:rsidR="007A5A35"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45"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(мостов), на которых обеспечена транспортная безопасность</w:t>
            </w:r>
          </w:p>
        </w:tc>
        <w:tc>
          <w:tcPr>
            <w:tcW w:w="351"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4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9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на  которых обеспечена транспортная безопасность, составит к 2020 году 5 штук.</w:t>
            </w:r>
          </w:p>
        </w:tc>
      </w:tr>
      <w:tr w:rsidR="00EB7C77"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45"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на которых проведено техническое освидетельствование</w:t>
            </w:r>
          </w:p>
        </w:tc>
        <w:tc>
          <w:tcPr>
            <w:tcW w:w="351"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9"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97"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на которых проведено техническое освидетельствование, составит к 2020 году 2 штуки.</w:t>
            </w:r>
          </w:p>
          <w:p w:rsidR="00B605C9" w:rsidRDefault="00B605C9"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605C9"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45"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1"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0"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0"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0"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9"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97"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605C9" w:rsidRPr="00B90FEA" w:rsidTr="00425FA4">
        <w:trPr>
          <w:trHeight w:val="57"/>
          <w:tblCellSpacing w:w="5" w:type="nil"/>
        </w:trPr>
        <w:tc>
          <w:tcPr>
            <w:tcW w:w="261"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45"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(мостов), на ремонт и (или) капитальный ремонт которых выполнены проектные работы</w:t>
            </w:r>
          </w:p>
        </w:tc>
        <w:tc>
          <w:tcPr>
            <w:tcW w:w="351"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97"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0"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9"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97"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(мостов), на ремонт и (или) капитальный ремонт которых выполнены проектные работы, составит к 2020 году 2 штуки</w:t>
            </w:r>
          </w:p>
        </w:tc>
      </w:tr>
    </w:tbl>
    <w:p w:rsidR="00963C57" w:rsidRDefault="00963C57">
      <w:pPr>
        <w:sectPr w:rsidR="00963C57" w:rsidSect="00E3123E">
          <w:pgSz w:w="16838" w:h="11906" w:orient="landscape"/>
          <w:pgMar w:top="851" w:right="1134" w:bottom="1418" w:left="1134" w:header="709" w:footer="709" w:gutter="0"/>
          <w:cols w:space="708"/>
          <w:titlePg/>
          <w:docGrid w:linePitch="360"/>
        </w:sectPr>
      </w:pPr>
    </w:p>
    <w:p w:rsidR="00963C57" w:rsidRDefault="00963C57" w:rsidP="00963C57">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w:t>
      </w:r>
      <w:r w:rsidRPr="002E13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отношении</w:t>
      </w:r>
      <w:proofErr w:type="gramEnd"/>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sidRPr="00744251">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4251">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963C57" w:rsidRDefault="00963C57" w:rsidP="00963C57">
      <w:pPr>
        <w:suppressAutoHyphens/>
        <w:spacing w:after="0" w:line="240" w:lineRule="auto"/>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ПРОГНОЗНАЯ ОЦЕНКА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расходов муниципальной программы</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E328E3" w:rsidRDefault="00E328E3" w:rsidP="00963C57">
      <w:pPr>
        <w:suppressAutoHyphens/>
        <w:spacing w:after="0" w:line="240" w:lineRule="auto"/>
        <w:jc w:val="center"/>
        <w:outlineLvl w:val="0"/>
        <w:rPr>
          <w:rFonts w:ascii="Times New Roman" w:eastAsia="Times New Roman" w:hAnsi="Times New Roman" w:cs="Times New Roman"/>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p>
    <w:tbl>
      <w:tblPr>
        <w:tblW w:w="4933" w:type="pct"/>
        <w:tblLayout w:type="fixed"/>
        <w:tblCellMar>
          <w:left w:w="28" w:type="dxa"/>
          <w:right w:w="28" w:type="dxa"/>
        </w:tblCellMar>
        <w:tblLook w:val="04A0" w:firstRow="1" w:lastRow="0" w:firstColumn="1" w:lastColumn="0" w:noHBand="0" w:noVBand="1"/>
      </w:tblPr>
      <w:tblGrid>
        <w:gridCol w:w="445"/>
        <w:gridCol w:w="2103"/>
        <w:gridCol w:w="2780"/>
        <w:gridCol w:w="1465"/>
        <w:gridCol w:w="1547"/>
        <w:gridCol w:w="1504"/>
      </w:tblGrid>
      <w:tr w:rsidR="00E328E3" w:rsidTr="006E0243">
        <w:trPr>
          <w:trHeight w:val="57"/>
        </w:trPr>
        <w:tc>
          <w:tcPr>
            <w:tcW w:w="226"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068"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2"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ресурсного обеспечения</w:t>
            </w:r>
          </w:p>
        </w:tc>
        <w:tc>
          <w:tcPr>
            <w:tcW w:w="2294" w:type="pct"/>
            <w:gridSpan w:val="3"/>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расходов (тыс. руб.), годы</w:t>
            </w:r>
          </w:p>
        </w:tc>
      </w:tr>
      <w:tr w:rsidR="00E328E3" w:rsidTr="00E328E3">
        <w:trPr>
          <w:trHeight w:val="57"/>
        </w:trPr>
        <w:tc>
          <w:tcPr>
            <w:tcW w:w="226"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6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E328E3" w:rsidTr="00E328E3">
        <w:trPr>
          <w:trHeight w:val="57"/>
        </w:trPr>
        <w:tc>
          <w:tcPr>
            <w:tcW w:w="22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8"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328E3" w:rsidTr="00E328E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8"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337 800,0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870C28">
              <w:rPr>
                <w:rFonts w:ascii="Times New Roman" w:eastAsia="Times New Roman" w:hAnsi="Times New Roman" w:cs="Times New Roman"/>
                <w:sz w:val="24"/>
                <w:szCs w:val="24"/>
                <w:lang w:eastAsia="ru-RU"/>
              </w:rPr>
              <w:t xml:space="preserve"> 000,0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284 000,0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293 200,0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870C28">
              <w:rPr>
                <w:rFonts w:ascii="Times New Roman" w:eastAsia="Times New Roman" w:hAnsi="Times New Roman" w:cs="Times New Roman"/>
                <w:sz w:val="24"/>
                <w:szCs w:val="24"/>
                <w:lang w:eastAsia="ru-RU"/>
              </w:rPr>
              <w:t xml:space="preserve"> 000,0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68"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автомобильных дорог общего пользования местного значения </w:t>
            </w: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127 600,0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E328E3">
        <w:trPr>
          <w:trHeight w:val="57"/>
        </w:trPr>
        <w:tc>
          <w:tcPr>
            <w:tcW w:w="226" w:type="pct"/>
            <w:vMerge w:val="restart"/>
            <w:tcBorders>
              <w:top w:val="single" w:sz="4" w:space="0" w:color="auto"/>
              <w:left w:val="single" w:sz="4" w:space="0" w:color="auto"/>
              <w:right w:val="single" w:sz="4" w:space="0" w:color="auto"/>
            </w:tcBorders>
            <w:vAlign w:val="center"/>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val="restart"/>
            <w:tcBorders>
              <w:top w:val="single" w:sz="4" w:space="0" w:color="auto"/>
              <w:left w:val="single" w:sz="4" w:space="0" w:color="auto"/>
              <w:right w:val="single" w:sz="4" w:space="0" w:color="auto"/>
            </w:tcBorders>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82 000,0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83 000,0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E328E3" w:rsidTr="00E328E3">
        <w:trPr>
          <w:trHeight w:val="57"/>
        </w:trPr>
        <w:tc>
          <w:tcPr>
            <w:tcW w:w="226" w:type="pct"/>
            <w:vMerge/>
            <w:tcBorders>
              <w:left w:val="single" w:sz="4" w:space="0" w:color="auto"/>
              <w:right w:val="single" w:sz="4" w:space="0" w:color="auto"/>
            </w:tcBorders>
            <w:vAlign w:val="center"/>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6E0243">
        <w:trPr>
          <w:trHeight w:val="57"/>
        </w:trPr>
        <w:tc>
          <w:tcPr>
            <w:tcW w:w="226" w:type="pct"/>
            <w:vMerge/>
            <w:tcBorders>
              <w:left w:val="single" w:sz="4" w:space="0" w:color="auto"/>
              <w:bottom w:val="single" w:sz="4" w:space="0" w:color="auto"/>
              <w:right w:val="single" w:sz="4" w:space="0" w:color="auto"/>
            </w:tcBorders>
            <w:vAlign w:val="center"/>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BE36E8">
        <w:trPr>
          <w:trHeight w:val="57"/>
        </w:trPr>
        <w:tc>
          <w:tcPr>
            <w:tcW w:w="226"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8"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E0243" w:rsidTr="006E024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68"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p w:rsidR="00C71D6B" w:rsidRDefault="00C71D6B"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150 000,0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68"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p w:rsidR="00C71D6B" w:rsidRDefault="00C71D6B"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22 000,0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E328E3">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BE36E8">
        <w:trPr>
          <w:trHeight w:val="57"/>
        </w:trPr>
        <w:tc>
          <w:tcPr>
            <w:tcW w:w="226"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68"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технического состояния,</w:t>
            </w:r>
          </w:p>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строительство, ремонт и капитальный ремонт искусственных дорожных сооружений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21 200,0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332 000,0</w:t>
            </w:r>
          </w:p>
        </w:tc>
      </w:tr>
      <w:tr w:rsidR="00C71D6B" w:rsidTr="00BE36E8">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BE36E8">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BE36E8">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21 200,0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332 000,0</w:t>
            </w:r>
          </w:p>
        </w:tc>
      </w:tr>
      <w:tr w:rsidR="00C71D6B" w:rsidTr="00E328E3">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C71D6B">
        <w:trPr>
          <w:trHeight w:val="57"/>
        </w:trPr>
        <w:tc>
          <w:tcPr>
            <w:tcW w:w="226" w:type="pct"/>
            <w:vMerge/>
            <w:tcBorders>
              <w:left w:val="single" w:sz="4" w:space="0" w:color="auto"/>
              <w:bottom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C71D6B">
        <w:trPr>
          <w:trHeight w:val="57"/>
        </w:trPr>
        <w:tc>
          <w:tcPr>
            <w:tcW w:w="226"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8"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71D6B" w:rsidTr="00C71D6B">
        <w:trPr>
          <w:trHeight w:val="57"/>
        </w:trPr>
        <w:tc>
          <w:tcPr>
            <w:tcW w:w="226" w:type="pct"/>
            <w:vMerge w:val="restart"/>
            <w:tcBorders>
              <w:top w:val="single" w:sz="4" w:space="0" w:color="auto"/>
              <w:left w:val="single" w:sz="4" w:space="0" w:color="auto"/>
              <w:bottom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sidRPr="00D72004">
              <w:rPr>
                <w:rFonts w:ascii="Times New Roman" w:hAnsi="Times New Roman"/>
                <w:sz w:val="24"/>
                <w:szCs w:val="24"/>
              </w:rPr>
              <w:t>Выполнен</w:t>
            </w:r>
            <w:r>
              <w:rPr>
                <w:rFonts w:ascii="Times New Roman" w:hAnsi="Times New Roman"/>
                <w:sz w:val="24"/>
                <w:szCs w:val="24"/>
              </w:rPr>
              <w:t>и</w:t>
            </w:r>
            <w:r w:rsidRPr="00D72004">
              <w:rPr>
                <w:rFonts w:ascii="Times New Roman" w:hAnsi="Times New Roman"/>
                <w:sz w:val="24"/>
                <w:szCs w:val="24"/>
              </w:rPr>
              <w:t xml:space="preserve">е </w:t>
            </w:r>
            <w:r w:rsidRPr="00FC59F4">
              <w:rPr>
                <w:rFonts w:ascii="Times New Roman" w:hAnsi="Times New Roman"/>
                <w:sz w:val="24"/>
                <w:szCs w:val="24"/>
              </w:rPr>
              <w:t>мероприятий по реализации</w:t>
            </w:r>
            <w:r w:rsidRPr="00FC5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планов обеспечения</w:t>
            </w:r>
          </w:p>
          <w:p w:rsidR="00C71D6B" w:rsidRDefault="00C71D6B" w:rsidP="00E328E3">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 xml:space="preserve">транспортной </w:t>
            </w:r>
          </w:p>
          <w:p w:rsidR="00C71D6B" w:rsidRDefault="00C71D6B" w:rsidP="00E328E3">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безопасности объектов транспортной инфраструктуры (мостов).</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C71D6B">
        <w:trPr>
          <w:trHeight w:val="1147"/>
        </w:trPr>
        <w:tc>
          <w:tcPr>
            <w:tcW w:w="226" w:type="pct"/>
            <w:vMerge/>
            <w:tcBorders>
              <w:top w:val="single" w:sz="4" w:space="0" w:color="auto"/>
              <w:left w:val="single" w:sz="4" w:space="0" w:color="auto"/>
              <w:bottom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71D6B" w:rsidTr="00E328E3">
        <w:trPr>
          <w:trHeight w:val="1104"/>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субвенции, иные межбюджетные трансферты)</w:t>
            </w:r>
          </w:p>
        </w:tc>
        <w:tc>
          <w:tcPr>
            <w:tcW w:w="744" w:type="pct"/>
            <w:tcBorders>
              <w:top w:val="single" w:sz="4" w:space="0" w:color="auto"/>
              <w:left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val="restart"/>
            <w:tcBorders>
              <w:top w:val="single" w:sz="4" w:space="0" w:color="auto"/>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68" w:type="pct"/>
            <w:vMerge w:val="restart"/>
            <w:tcBorders>
              <w:top w:val="single" w:sz="4" w:space="0" w:color="auto"/>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отдельных мероприятий по обеспечению безопасности дорожного движения, предусмотренных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разработанной комплексной схемой организации дорожного движения и проектов организации дорожного движения.</w:t>
            </w: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10 000,0</w:t>
            </w:r>
          </w:p>
        </w:tc>
      </w:tr>
      <w:tr w:rsidR="00C71D6B" w:rsidTr="00E328E3">
        <w:trPr>
          <w:trHeight w:val="57"/>
        </w:trPr>
        <w:tc>
          <w:tcPr>
            <w:tcW w:w="226"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5 000,0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10 000,0</w:t>
            </w:r>
          </w:p>
        </w:tc>
      </w:tr>
      <w:tr w:rsidR="00C71D6B" w:rsidTr="00E328E3">
        <w:trPr>
          <w:trHeight w:val="57"/>
        </w:trPr>
        <w:tc>
          <w:tcPr>
            <w:tcW w:w="226"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E328E3">
        <w:trPr>
          <w:trHeight w:val="57"/>
        </w:trPr>
        <w:tc>
          <w:tcPr>
            <w:tcW w:w="226"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vAlign w:val="center"/>
            <w:hideMark/>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C71D6B" w:rsidRDefault="00C71D6B"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bl>
    <w:p w:rsidR="00E328E3" w:rsidRDefault="00E328E3" w:rsidP="00E328E3">
      <w:pPr>
        <w:suppressAutoHyphens/>
        <w:spacing w:after="0" w:line="240" w:lineRule="auto"/>
        <w:jc w:val="right"/>
        <w:outlineLvl w:val="0"/>
        <w:rPr>
          <w:rFonts w:ascii="Times New Roman" w:eastAsia="Times New Roman" w:hAnsi="Times New Roman" w:cs="Times New Roman"/>
          <w:sz w:val="24"/>
          <w:szCs w:val="24"/>
          <w:lang w:eastAsia="ru-RU"/>
        </w:rPr>
      </w:pPr>
    </w:p>
    <w:p w:rsidR="00E328E3" w:rsidRDefault="00E328E3" w:rsidP="00E328E3">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right"/>
        <w:outlineLvl w:val="0"/>
        <w:rPr>
          <w:rFonts w:ascii="Times New Roman" w:eastAsia="Times New Roman" w:hAnsi="Times New Roman" w:cs="Times New Roman"/>
          <w:sz w:val="24"/>
          <w:szCs w:val="24"/>
          <w:lang w:eastAsia="ru-RU"/>
        </w:rPr>
      </w:pPr>
    </w:p>
    <w:p w:rsidR="00963C57" w:rsidRDefault="00963C57" w:rsidP="00963C57"/>
    <w:p w:rsidR="00963C57" w:rsidRDefault="00963C57" w:rsidP="00963C57"/>
    <w:p w:rsidR="00963C57" w:rsidRDefault="00963C57" w:rsidP="00963C57"/>
    <w:p w:rsidR="00740F4F" w:rsidRDefault="00740F4F">
      <w:pPr>
        <w:sectPr w:rsidR="00740F4F" w:rsidSect="00425FA4">
          <w:headerReference w:type="default" r:id="rId17"/>
          <w:pgSz w:w="11906" w:h="16838"/>
          <w:pgMar w:top="1134" w:right="566" w:bottom="993" w:left="1418" w:header="708" w:footer="708" w:gutter="0"/>
          <w:cols w:space="708"/>
          <w:titlePg/>
          <w:docGrid w:linePitch="360"/>
        </w:sectPr>
      </w:pPr>
    </w:p>
    <w:p w:rsidR="00740F4F"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740F4F" w:rsidRDefault="00740F4F" w:rsidP="008C2819">
      <w:pPr>
        <w:suppressAutoHyphens/>
        <w:spacing w:after="0" w:line="240" w:lineRule="auto"/>
        <w:ind w:right="-172"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008C28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круга</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0F4F">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D551D5"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Ресурсное обеспечение</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реализации муниципальной</w:t>
      </w:r>
      <w:r w:rsidRPr="000D595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программы Находкинского</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городского округа за счет средств бюджета</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 (тыс. руб.)</w:t>
      </w:r>
    </w:p>
    <w:p w:rsidR="00740F4F" w:rsidRDefault="00740F4F"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516FC6" w:rsidRDefault="00516FC6" w:rsidP="00740F4F">
      <w:pPr>
        <w:suppressAutoHyphens/>
        <w:spacing w:after="0" w:line="240" w:lineRule="auto"/>
        <w:jc w:val="center"/>
        <w:outlineLvl w:val="0"/>
        <w:rPr>
          <w:rFonts w:ascii="Times New Roman" w:eastAsia="Times New Roman" w:hAnsi="Times New Roman" w:cs="Times New Roman"/>
          <w:b/>
          <w:bCs/>
          <w:sz w:val="24"/>
          <w:szCs w:val="24"/>
          <w:lang w:eastAsia="ru-RU"/>
        </w:rPr>
      </w:pPr>
    </w:p>
    <w:p w:rsidR="00740F4F"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p w:rsidR="00516FC6" w:rsidRDefault="00516FC6" w:rsidP="00740F4F">
      <w:pPr>
        <w:suppressAutoHyphens/>
        <w:spacing w:after="0" w:line="240" w:lineRule="auto"/>
        <w:jc w:val="center"/>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tbl>
      <w:tblPr>
        <w:tblW w:w="4900" w:type="pct"/>
        <w:tblCellMar>
          <w:left w:w="28" w:type="dxa"/>
          <w:right w:w="28" w:type="dxa"/>
        </w:tblCellMar>
        <w:tblLook w:val="04A0" w:firstRow="1" w:lastRow="0" w:firstColumn="1" w:lastColumn="0" w:noHBand="0" w:noVBand="1"/>
      </w:tblPr>
      <w:tblGrid>
        <w:gridCol w:w="816"/>
        <w:gridCol w:w="2961"/>
        <w:gridCol w:w="1806"/>
        <w:gridCol w:w="926"/>
        <w:gridCol w:w="868"/>
        <w:gridCol w:w="1300"/>
        <w:gridCol w:w="753"/>
        <w:gridCol w:w="1242"/>
        <w:gridCol w:w="1294"/>
        <w:gridCol w:w="1326"/>
        <w:gridCol w:w="1181"/>
      </w:tblGrid>
      <w:tr w:rsidR="00516FC6" w:rsidTr="00BE36E8">
        <w:tc>
          <w:tcPr>
            <w:tcW w:w="282" w:type="pct"/>
            <w:vMerge w:val="restar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023" w:type="pct"/>
            <w:vMerge w:val="restar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624" w:type="pct"/>
            <w:vMerge w:val="restar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w:t>
            </w:r>
          </w:p>
        </w:tc>
        <w:tc>
          <w:tcPr>
            <w:tcW w:w="1329" w:type="pct"/>
            <w:gridSpan w:val="4"/>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бюджетной классификации</w:t>
            </w:r>
          </w:p>
        </w:tc>
        <w:tc>
          <w:tcPr>
            <w:tcW w:w="1742" w:type="pct"/>
            <w:gridSpan w:val="4"/>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(тыс. руб.), годы</w:t>
            </w:r>
          </w:p>
        </w:tc>
      </w:tr>
      <w:tr w:rsidR="00516FC6" w:rsidTr="00BE36E8">
        <w:tc>
          <w:tcPr>
            <w:tcW w:w="0" w:type="auto"/>
            <w:vMerge/>
            <w:tcBorders>
              <w:top w:val="single" w:sz="4" w:space="0" w:color="auto"/>
              <w:left w:val="single" w:sz="4" w:space="0" w:color="auto"/>
              <w:bottom w:val="single" w:sz="4" w:space="0" w:color="auto"/>
              <w:right w:val="single" w:sz="4" w:space="0" w:color="auto"/>
            </w:tcBorders>
            <w:vAlign w:val="center"/>
            <w:hideMark/>
          </w:tcPr>
          <w:p w:rsidR="00516FC6" w:rsidRDefault="00516FC6" w:rsidP="00BE36E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FC6" w:rsidRDefault="00516FC6" w:rsidP="00BE36E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FC6" w:rsidRDefault="00516FC6" w:rsidP="00BE36E8">
            <w:pPr>
              <w:spacing w:after="0" w:line="240" w:lineRule="auto"/>
              <w:rPr>
                <w:rFonts w:ascii="Times New Roman" w:eastAsia="Times New Roman" w:hAnsi="Times New Roman" w:cs="Times New Roman"/>
                <w:sz w:val="24"/>
                <w:szCs w:val="24"/>
                <w:lang w:eastAsia="ru-RU"/>
              </w:rPr>
            </w:pPr>
          </w:p>
        </w:tc>
        <w:tc>
          <w:tcPr>
            <w:tcW w:w="32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ГРБС</w:t>
            </w:r>
          </w:p>
        </w:tc>
        <w:tc>
          <w:tcPr>
            <w:tcW w:w="30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РзПр</w:t>
            </w:r>
            <w:proofErr w:type="spellEnd"/>
          </w:p>
        </w:tc>
        <w:tc>
          <w:tcPr>
            <w:tcW w:w="44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ЦСР</w:t>
            </w:r>
          </w:p>
        </w:tc>
        <w:tc>
          <w:tcPr>
            <w:tcW w:w="26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42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w:t>
            </w:r>
          </w:p>
        </w:tc>
        <w:tc>
          <w:tcPr>
            <w:tcW w:w="447"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45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40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4"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0"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7"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«Осуществление </w:t>
            </w:r>
            <w:proofErr w:type="gramStart"/>
            <w:r>
              <w:rPr>
                <w:rFonts w:ascii="Times New Roman" w:eastAsia="Times New Roman" w:hAnsi="Times New Roman" w:cs="Times New Roman"/>
                <w:sz w:val="24"/>
                <w:szCs w:val="24"/>
                <w:lang w:eastAsia="ru-RU"/>
              </w:rPr>
              <w:t>дорожной</w:t>
            </w:r>
            <w:proofErr w:type="gramEnd"/>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деятельности в отношении автомобильных дорог общего пользования местного значения Находкинского городского округа» на 2018-2020 годы, всего</w:t>
            </w: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4"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0"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49"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0" w:type="pct"/>
            <w:tcBorders>
              <w:top w:val="nil"/>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9"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190 742,47</w:t>
            </w:r>
          </w:p>
        </w:tc>
        <w:tc>
          <w:tcPr>
            <w:tcW w:w="447"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189 377,89</w:t>
            </w:r>
          </w:p>
        </w:tc>
        <w:tc>
          <w:tcPr>
            <w:tcW w:w="458" w:type="pct"/>
            <w:tcBorders>
              <w:top w:val="nil"/>
              <w:left w:val="single" w:sz="4" w:space="0" w:color="auto"/>
              <w:bottom w:val="single" w:sz="4" w:space="0" w:color="auto"/>
              <w:right w:val="single" w:sz="4" w:space="0" w:color="auto"/>
            </w:tcBorders>
            <w:hideMark/>
          </w:tcPr>
          <w:p w:rsidR="00516FC6"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267 711,6</w:t>
            </w:r>
          </w:p>
        </w:tc>
        <w:tc>
          <w:tcPr>
            <w:tcW w:w="408" w:type="pct"/>
            <w:tcBorders>
              <w:top w:val="nil"/>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208 550,0</w:t>
            </w:r>
          </w:p>
        </w:tc>
      </w:tr>
      <w:tr w:rsidR="00516FC6" w:rsidTr="00BE36E8">
        <w:tc>
          <w:tcPr>
            <w:tcW w:w="282"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4"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7"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8C281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исполнитель: управление благоустройства администрации Находкинского </w:t>
            </w:r>
            <w:proofErr w:type="gramStart"/>
            <w:r>
              <w:rPr>
                <w:rFonts w:ascii="Times New Roman" w:eastAsia="Times New Roman" w:hAnsi="Times New Roman" w:cs="Times New Roman"/>
                <w:sz w:val="24"/>
                <w:szCs w:val="24"/>
                <w:lang w:eastAsia="ru-RU"/>
              </w:rPr>
              <w:t>городского</w:t>
            </w:r>
            <w:proofErr w:type="gramEnd"/>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0690140010</w:t>
            </w: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5C9" w:rsidRDefault="00B605C9"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0690192390</w:t>
            </w: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1E0" w:rsidRP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2390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33092,628</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34 456,633</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w:t>
            </w: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44 600,0</w:t>
            </w: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1E0"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2 347,37</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8C281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0690140030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128000,00</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132 489,257</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154 000,0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154 000,0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8C281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0690140020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18 082,731</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22 232,0</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A231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231E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w:t>
            </w:r>
            <w:r w:rsidR="00A231E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50,0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22 050,0</w:t>
            </w:r>
          </w:p>
        </w:tc>
      </w:tr>
      <w:tr w:rsidR="00516FC6" w:rsidTr="00BE36E8">
        <w:tc>
          <w:tcPr>
            <w:tcW w:w="282"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23"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обеспечению транспортной безопасности объектов транспортной инфраструктуры (мостов)</w:t>
            </w:r>
          </w:p>
        </w:tc>
        <w:tc>
          <w:tcPr>
            <w:tcW w:w="624" w:type="pct"/>
            <w:tcBorders>
              <w:top w:val="single" w:sz="4" w:space="0" w:color="auto"/>
              <w:left w:val="single" w:sz="4" w:space="0" w:color="auto"/>
              <w:bottom w:val="single" w:sz="4" w:space="0" w:color="auto"/>
              <w:right w:val="single" w:sz="4" w:space="0" w:color="auto"/>
            </w:tcBorders>
            <w:hideMark/>
          </w:tcPr>
          <w:p w:rsidR="00516FC6" w:rsidRDefault="00516FC6" w:rsidP="008C281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0690140040</w:t>
            </w:r>
          </w:p>
        </w:tc>
        <w:tc>
          <w:tcPr>
            <w:tcW w:w="260"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7"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45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8" w:type="pct"/>
            <w:tcBorders>
              <w:top w:val="single" w:sz="4" w:space="0" w:color="auto"/>
              <w:left w:val="single" w:sz="4" w:space="0" w:color="auto"/>
              <w:bottom w:val="single" w:sz="4" w:space="0" w:color="auto"/>
              <w:right w:val="single" w:sz="4" w:space="0" w:color="auto"/>
            </w:tcBorders>
            <w:hideMark/>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516FC6" w:rsidTr="00BE36E8">
        <w:tc>
          <w:tcPr>
            <w:tcW w:w="282"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4"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7"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16FC6" w:rsidTr="00BE36E8">
        <w:tc>
          <w:tcPr>
            <w:tcW w:w="282"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1023"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технического состояния дорог и дорожных сооружений на них: </w:t>
            </w:r>
          </w:p>
          <w:p w:rsidR="00516FC6" w:rsidRDefault="00516FC6"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освидетельствование искусственных сооружений (мостов) на автомобильных дорогах общего пользования местного значения</w:t>
            </w:r>
            <w:r w:rsidR="00A231E0">
              <w:rPr>
                <w:rFonts w:ascii="Times New Roman" w:eastAsia="Times New Roman" w:hAnsi="Times New Roman" w:cs="Times New Roman"/>
                <w:sz w:val="24"/>
                <w:szCs w:val="24"/>
                <w:lang w:eastAsia="ru-RU"/>
              </w:rPr>
              <w:t>;</w:t>
            </w:r>
          </w:p>
          <w:p w:rsidR="00A231E0" w:rsidRDefault="00A231E0" w:rsidP="00BE36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оценка технического состояния дорог.</w:t>
            </w:r>
          </w:p>
        </w:tc>
        <w:tc>
          <w:tcPr>
            <w:tcW w:w="624"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tcPr>
          <w:p w:rsidR="00516FC6" w:rsidRDefault="00516FC6" w:rsidP="00A231E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w:t>
            </w:r>
            <w:r w:rsidR="00A231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p>
        </w:tc>
        <w:tc>
          <w:tcPr>
            <w:tcW w:w="260"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7"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8" w:type="pct"/>
            <w:tcBorders>
              <w:top w:val="single" w:sz="4" w:space="0" w:color="auto"/>
              <w:left w:val="single" w:sz="4" w:space="0" w:color="auto"/>
              <w:bottom w:val="single" w:sz="4" w:space="0" w:color="auto"/>
              <w:right w:val="single" w:sz="4" w:space="0" w:color="auto"/>
            </w:tcBorders>
          </w:tcPr>
          <w:p w:rsidR="00516FC6" w:rsidRDefault="00A231E0"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1 035,0</w:t>
            </w:r>
          </w:p>
        </w:tc>
        <w:tc>
          <w:tcPr>
            <w:tcW w:w="408" w:type="pct"/>
            <w:tcBorders>
              <w:top w:val="single" w:sz="4" w:space="0" w:color="auto"/>
              <w:left w:val="single" w:sz="4" w:space="0" w:color="auto"/>
              <w:bottom w:val="single" w:sz="4" w:space="0" w:color="auto"/>
              <w:right w:val="single" w:sz="4" w:space="0" w:color="auto"/>
            </w:tcBorders>
          </w:tcPr>
          <w:p w:rsidR="00516FC6" w:rsidRDefault="00516FC6"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06D0A" w:rsidTr="00BE36E8">
        <w:tc>
          <w:tcPr>
            <w:tcW w:w="282" w:type="pct"/>
            <w:tcBorders>
              <w:top w:val="single" w:sz="4" w:space="0" w:color="auto"/>
              <w:left w:val="single" w:sz="4" w:space="0" w:color="auto"/>
              <w:bottom w:val="single" w:sz="4" w:space="0" w:color="auto"/>
              <w:right w:val="single" w:sz="4" w:space="0" w:color="auto"/>
            </w:tcBorders>
          </w:tcPr>
          <w:p w:rsidR="00606D0A" w:rsidRDefault="00606D0A"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23" w:type="pct"/>
            <w:tcBorders>
              <w:top w:val="single" w:sz="4" w:space="0" w:color="auto"/>
              <w:left w:val="single" w:sz="4" w:space="0" w:color="auto"/>
              <w:bottom w:val="single" w:sz="4" w:space="0" w:color="auto"/>
              <w:right w:val="single" w:sz="4" w:space="0" w:color="auto"/>
            </w:tcBorders>
          </w:tcPr>
          <w:p w:rsidR="00606D0A" w:rsidRDefault="00606D0A" w:rsidP="00606D0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Проектирование, строительство, ремонт и капитальный ремонт, искусственных дорожных сооружений на автомобильных дорогах общего пользования местного значения</w:t>
            </w:r>
          </w:p>
        </w:tc>
        <w:tc>
          <w:tcPr>
            <w:tcW w:w="624" w:type="pct"/>
            <w:tcBorders>
              <w:top w:val="single" w:sz="4" w:space="0" w:color="auto"/>
              <w:left w:val="single" w:sz="4" w:space="0" w:color="auto"/>
              <w:bottom w:val="single" w:sz="4" w:space="0" w:color="auto"/>
              <w:right w:val="single" w:sz="4" w:space="0" w:color="auto"/>
            </w:tcBorders>
          </w:tcPr>
          <w:p w:rsidR="00606D0A" w:rsidRDefault="00606D0A"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20"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300"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49" w:type="pct"/>
            <w:tcBorders>
              <w:top w:val="single" w:sz="4" w:space="0" w:color="auto"/>
              <w:left w:val="single" w:sz="4" w:space="0" w:color="auto"/>
              <w:bottom w:val="single" w:sz="4" w:space="0" w:color="auto"/>
              <w:right w:val="single" w:sz="4" w:space="0" w:color="auto"/>
            </w:tcBorders>
          </w:tcPr>
          <w:p w:rsidR="00606D0A" w:rsidRDefault="00606D0A" w:rsidP="00606D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0690140070</w:t>
            </w:r>
          </w:p>
        </w:tc>
        <w:tc>
          <w:tcPr>
            <w:tcW w:w="260"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429"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47"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58"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9 526,6</w:t>
            </w:r>
          </w:p>
        </w:tc>
        <w:tc>
          <w:tcPr>
            <w:tcW w:w="408" w:type="pct"/>
            <w:tcBorders>
              <w:top w:val="single" w:sz="4" w:space="0" w:color="auto"/>
              <w:left w:val="single" w:sz="4" w:space="0" w:color="auto"/>
              <w:bottom w:val="single" w:sz="4" w:space="0" w:color="auto"/>
              <w:right w:val="single" w:sz="4" w:space="0" w:color="auto"/>
            </w:tcBorders>
          </w:tcPr>
          <w:p w:rsidR="00606D0A" w:rsidRDefault="00606D0A" w:rsidP="00D551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516FC6" w:rsidRDefault="00516FC6" w:rsidP="00516FC6">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8518F" w:rsidRDefault="0078518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Default="00425FA4"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516FC6" w:rsidRDefault="00516FC6"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Pr="00425FA4" w:rsidRDefault="00425FA4" w:rsidP="008C2819">
      <w:pPr>
        <w:suppressAutoHyphens/>
        <w:spacing w:after="0" w:line="240" w:lineRule="auto"/>
        <w:ind w:right="-172"/>
        <w:jc w:val="both"/>
        <w:outlineLvl w:val="0"/>
        <w:rPr>
          <w:rFonts w:ascii="Times New Roman" w:hAnsi="Times New Roman" w:cs="Times New Roman"/>
          <w:sz w:val="24"/>
          <w:szCs w:val="24"/>
        </w:rPr>
      </w:pPr>
      <w:r w:rsidRPr="00425FA4">
        <w:rPr>
          <w:rFonts w:ascii="Times New Roman" w:hAnsi="Times New Roman" w:cs="Times New Roman"/>
          <w:sz w:val="24"/>
          <w:szCs w:val="24"/>
        </w:rPr>
        <w:lastRenderedPageBreak/>
        <w:t xml:space="preserve">                                                                                                                                                                            Приложение № 4                                                                                                                                                  </w:t>
      </w:r>
    </w:p>
    <w:p w:rsidR="00425FA4" w:rsidRPr="00425FA4" w:rsidRDefault="00425FA4" w:rsidP="008C2819">
      <w:pPr>
        <w:suppressAutoHyphens/>
        <w:spacing w:after="0" w:line="240" w:lineRule="auto"/>
        <w:ind w:right="-314" w:firstLine="10065"/>
        <w:outlineLvl w:val="0"/>
        <w:rPr>
          <w:rFonts w:ascii="Times New Roman" w:hAnsi="Times New Roman" w:cs="Times New Roman"/>
          <w:sz w:val="24"/>
          <w:szCs w:val="24"/>
        </w:rPr>
      </w:pPr>
      <w:r w:rsidRPr="00425FA4">
        <w:rPr>
          <w:rFonts w:ascii="Times New Roman" w:hAnsi="Times New Roman" w:cs="Times New Roman"/>
          <w:sz w:val="24"/>
          <w:szCs w:val="24"/>
        </w:rPr>
        <w:t>к  муниципальной программе  «Осуществление</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дорожной  деятельности   в  отношении</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автомобильных дорог  местного значения</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Находкинского  городского  округа»  </w:t>
      </w:r>
      <w:proofErr w:type="gramStart"/>
      <w:r w:rsidRPr="00425FA4">
        <w:rPr>
          <w:rFonts w:ascii="Times New Roman" w:hAnsi="Times New Roman" w:cs="Times New Roman"/>
          <w:sz w:val="24"/>
          <w:szCs w:val="24"/>
        </w:rPr>
        <w:t>на</w:t>
      </w:r>
      <w:proofErr w:type="gramEnd"/>
    </w:p>
    <w:p w:rsidR="00425FA4" w:rsidRPr="00425FA4" w:rsidRDefault="00425FA4" w:rsidP="008C2819">
      <w:pPr>
        <w:suppressAutoHyphens/>
        <w:spacing w:after="0" w:line="240" w:lineRule="auto"/>
        <w:ind w:right="-314"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2018-2020 годы, </w:t>
      </w:r>
      <w:proofErr w:type="gramStart"/>
      <w:r w:rsidRPr="00425FA4">
        <w:rPr>
          <w:rFonts w:ascii="Times New Roman" w:hAnsi="Times New Roman" w:cs="Times New Roman"/>
          <w:sz w:val="24"/>
          <w:szCs w:val="24"/>
        </w:rPr>
        <w:t>утвержденной</w:t>
      </w:r>
      <w:proofErr w:type="gramEnd"/>
      <w:r w:rsidRPr="00425FA4">
        <w:rPr>
          <w:rFonts w:ascii="Times New Roman" w:hAnsi="Times New Roman" w:cs="Times New Roman"/>
          <w:sz w:val="24"/>
          <w:szCs w:val="24"/>
        </w:rPr>
        <w:t xml:space="preserve"> постановлением</w:t>
      </w:r>
    </w:p>
    <w:p w:rsidR="00425FA4" w:rsidRPr="00425FA4" w:rsidRDefault="00425FA4" w:rsidP="008C2819">
      <w:pPr>
        <w:suppressAutoHyphens/>
        <w:spacing w:after="0" w:line="240" w:lineRule="auto"/>
        <w:ind w:right="-597" w:firstLine="10065"/>
        <w:outlineLvl w:val="0"/>
        <w:rPr>
          <w:rFonts w:ascii="Times New Roman" w:hAnsi="Times New Roman" w:cs="Times New Roman"/>
          <w:sz w:val="24"/>
          <w:szCs w:val="24"/>
        </w:rPr>
      </w:pPr>
      <w:r w:rsidRPr="00425FA4">
        <w:rPr>
          <w:rFonts w:ascii="Times New Roman" w:hAnsi="Times New Roman" w:cs="Times New Roman"/>
          <w:sz w:val="24"/>
          <w:szCs w:val="24"/>
        </w:rPr>
        <w:t>администрации Находкинского городского округа</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от «</w:t>
      </w:r>
      <w:r w:rsidRPr="00425FA4">
        <w:rPr>
          <w:rFonts w:ascii="Times New Roman" w:hAnsi="Times New Roman" w:cs="Times New Roman"/>
          <w:sz w:val="24"/>
          <w:szCs w:val="24"/>
          <w:u w:val="single"/>
        </w:rPr>
        <w:t>22</w:t>
      </w: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ноября</w:t>
      </w:r>
      <w:r w:rsidRPr="00425FA4">
        <w:rPr>
          <w:rFonts w:ascii="Times New Roman" w:hAnsi="Times New Roman" w:cs="Times New Roman"/>
          <w:sz w:val="24"/>
          <w:szCs w:val="24"/>
        </w:rPr>
        <w:t xml:space="preserve">  2017 года       </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u w:val="single"/>
        </w:rPr>
      </w:pP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1633</w:t>
      </w:r>
    </w:p>
    <w:p w:rsidR="008C2819" w:rsidRDefault="008C2819" w:rsidP="00425FA4">
      <w:pPr>
        <w:suppressAutoHyphens/>
        <w:spacing w:after="0"/>
        <w:jc w:val="center"/>
        <w:outlineLvl w:val="0"/>
        <w:rPr>
          <w:rFonts w:ascii="Times New Roman" w:hAnsi="Times New Roman" w:cs="Times New Roman"/>
          <w:b/>
          <w:bCs/>
          <w:sz w:val="24"/>
          <w:szCs w:val="24"/>
        </w:rPr>
      </w:pPr>
    </w:p>
    <w:p w:rsidR="00425FA4" w:rsidRPr="00425FA4" w:rsidRDefault="00D551D5" w:rsidP="00425FA4">
      <w:pPr>
        <w:suppressAutoHyphens/>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План реализации муниципальной программы</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«Осуществление дорожной деятельности в отношении автомобильных дорог </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местного значения Находкинского городского округа» </w:t>
      </w:r>
    </w:p>
    <w:p w:rsidR="00425FA4" w:rsidRPr="00425FA4" w:rsidRDefault="00425FA4" w:rsidP="008D1A92">
      <w:pPr>
        <w:suppressAutoHyphens/>
        <w:spacing w:after="120" w:line="240" w:lineRule="auto"/>
        <w:jc w:val="center"/>
        <w:outlineLvl w:val="0"/>
        <w:rPr>
          <w:rFonts w:ascii="Times New Roman" w:hAnsi="Times New Roman" w:cs="Times New Roman"/>
          <w:sz w:val="24"/>
          <w:szCs w:val="24"/>
        </w:rPr>
      </w:pPr>
      <w:r w:rsidRPr="00425FA4">
        <w:rPr>
          <w:rFonts w:ascii="Times New Roman" w:hAnsi="Times New Roman" w:cs="Times New Roman"/>
          <w:sz w:val="24"/>
          <w:szCs w:val="24"/>
        </w:rPr>
        <w:t>на 2018-2020 годы</w:t>
      </w:r>
      <w:r w:rsidRPr="00425FA4">
        <w:rPr>
          <w:rFonts w:ascii="Times New Roman" w:hAnsi="Times New Roman" w:cs="Times New Roman"/>
          <w:sz w:val="26"/>
          <w:szCs w:val="26"/>
        </w:rPr>
        <w:t xml:space="preserve">                                                             </w:t>
      </w:r>
    </w:p>
    <w:tbl>
      <w:tblPr>
        <w:tblW w:w="15337" w:type="dxa"/>
        <w:tblLayout w:type="fixed"/>
        <w:tblCellMar>
          <w:left w:w="28" w:type="dxa"/>
          <w:right w:w="28" w:type="dxa"/>
        </w:tblCellMar>
        <w:tblLook w:val="04A0" w:firstRow="1" w:lastRow="0" w:firstColumn="1" w:lastColumn="0" w:noHBand="0" w:noVBand="1"/>
      </w:tblPr>
      <w:tblGrid>
        <w:gridCol w:w="530"/>
        <w:gridCol w:w="2475"/>
        <w:gridCol w:w="1843"/>
        <w:gridCol w:w="1559"/>
        <w:gridCol w:w="1701"/>
        <w:gridCol w:w="708"/>
        <w:gridCol w:w="1417"/>
        <w:gridCol w:w="1418"/>
        <w:gridCol w:w="1418"/>
        <w:gridCol w:w="2268"/>
      </w:tblGrid>
      <w:tr w:rsidR="00425FA4" w:rsidRPr="00425FA4" w:rsidTr="00425FA4">
        <w:trPr>
          <w:trHeight w:val="57"/>
        </w:trPr>
        <w:tc>
          <w:tcPr>
            <w:tcW w:w="530"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xml:space="preserve">№ </w:t>
            </w:r>
            <w:proofErr w:type="gramStart"/>
            <w:r w:rsidRPr="00425FA4">
              <w:rPr>
                <w:rFonts w:ascii="Times New Roman" w:hAnsi="Times New Roman" w:cs="Times New Roman"/>
                <w:sz w:val="24"/>
                <w:szCs w:val="24"/>
              </w:rPr>
              <w:t>п</w:t>
            </w:r>
            <w:proofErr w:type="gramEnd"/>
            <w:r w:rsidRPr="00425FA4">
              <w:rPr>
                <w:rFonts w:ascii="Times New Roman" w:hAnsi="Times New Roman" w:cs="Times New Roman"/>
                <w:sz w:val="24"/>
                <w:szCs w:val="24"/>
              </w:rPr>
              <w:t>/п</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Сроки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Ед.</w:t>
            </w:r>
          </w:p>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изм.</w:t>
            </w:r>
          </w:p>
        </w:tc>
        <w:tc>
          <w:tcPr>
            <w:tcW w:w="4253" w:type="dxa"/>
            <w:gridSpan w:val="3"/>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Показатель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целевого показателя (индикатора)</w:t>
            </w:r>
          </w:p>
        </w:tc>
      </w:tr>
      <w:tr w:rsidR="00425FA4" w:rsidRPr="00425FA4" w:rsidTr="00425FA4">
        <w:trPr>
          <w:trHeight w:val="5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2020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Увеличение протяженности автомобильных дорог общего пользования, соответствующих нормативным требованиям</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rPr>
              <w:t>Ремонт автомобильных дорог общего пользования местного значения, в том числе</w:t>
            </w:r>
            <w:r w:rsidRPr="00425FA4">
              <w:rPr>
                <w:rFonts w:ascii="Times New Roman" w:hAnsi="Times New Roman" w:cs="Times New Roman"/>
                <w:sz w:val="24"/>
                <w:szCs w:val="24"/>
                <w:u w:val="single"/>
              </w:rPr>
              <w:t xml:space="preserve"> </w:t>
            </w:r>
          </w:p>
          <w:p w:rsidR="00425FA4" w:rsidRPr="00425FA4" w:rsidRDefault="00425FA4" w:rsidP="00425FA4">
            <w:pPr>
              <w:pStyle w:val="ConsPlusCell"/>
              <w:suppressAutoHyphens/>
              <w:rPr>
                <w:rFonts w:ascii="Times New Roman" w:hAnsi="Times New Roman" w:cs="Times New Roman"/>
                <w:sz w:val="24"/>
                <w:szCs w:val="24"/>
              </w:rPr>
            </w:pPr>
          </w:p>
          <w:p w:rsidR="00425FA4" w:rsidRDefault="00425FA4" w:rsidP="00425FA4">
            <w:pPr>
              <w:pStyle w:val="ConsPlusCell"/>
              <w:suppressAutoHyphens/>
              <w:rPr>
                <w:rFonts w:ascii="Times New Roman" w:hAnsi="Times New Roman" w:cs="Times New Roman"/>
                <w:sz w:val="24"/>
                <w:szCs w:val="24"/>
                <w:u w:val="single"/>
              </w:rPr>
            </w:pPr>
          </w:p>
          <w:p w:rsidR="00425FA4" w:rsidRDefault="00425FA4" w:rsidP="00425FA4">
            <w:pPr>
              <w:pStyle w:val="ConsPlusCell"/>
              <w:suppressAutoHyphens/>
              <w:rPr>
                <w:rFonts w:ascii="Times New Roman" w:hAnsi="Times New Roman" w:cs="Times New Roman"/>
                <w:sz w:val="24"/>
                <w:szCs w:val="24"/>
                <w:u w:val="single"/>
              </w:rPr>
            </w:pPr>
          </w:p>
          <w:p w:rsidR="00425FA4" w:rsidRDefault="00425FA4" w:rsidP="00425FA4">
            <w:pPr>
              <w:pStyle w:val="ConsPlusCell"/>
              <w:suppressAutoHyphens/>
              <w:rPr>
                <w:rFonts w:ascii="Times New Roman" w:hAnsi="Times New Roman" w:cs="Times New Roman"/>
                <w:sz w:val="24"/>
                <w:szCs w:val="24"/>
                <w:u w:val="single"/>
              </w:rPr>
            </w:pPr>
          </w:p>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 г. Находка:</w:t>
            </w:r>
          </w:p>
          <w:p w:rsidR="00425FA4" w:rsidRPr="00425FA4" w:rsidRDefault="00425FA4" w:rsidP="00425FA4">
            <w:pPr>
              <w:pStyle w:val="ConsPlusCell"/>
              <w:suppressAutoHyphens/>
              <w:rPr>
                <w:rFonts w:ascii="Times New Roman" w:hAnsi="Times New Roman" w:cs="Times New Roman"/>
                <w:sz w:val="24"/>
                <w:szCs w:val="24"/>
              </w:rPr>
            </w:pP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Находкинский проспект;</w:t>
            </w:r>
          </w:p>
        </w:tc>
        <w:tc>
          <w:tcPr>
            <w:tcW w:w="1843" w:type="dxa"/>
            <w:tcBorders>
              <w:top w:val="nil"/>
              <w:left w:val="single" w:sz="4" w:space="0" w:color="auto"/>
              <w:bottom w:val="single" w:sz="4" w:space="0" w:color="auto"/>
              <w:right w:val="single" w:sz="4" w:space="0" w:color="auto"/>
            </w:tcBorders>
          </w:tcPr>
          <w:p w:rsidR="00425FA4" w:rsidRPr="00425FA4" w:rsidRDefault="00425FA4" w:rsidP="00425FA4">
            <w:pPr>
              <w:suppressAutoHyphens/>
              <w:autoSpaceDE w:val="0"/>
              <w:autoSpaceDN w:val="0"/>
              <w:adjustRightInd w:val="0"/>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p w:rsidR="00425FA4" w:rsidRPr="00425FA4" w:rsidRDefault="00425FA4" w:rsidP="00425FA4">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2018-2020 гг. </w:t>
            </w: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jc w:val="center"/>
              <w:rPr>
                <w:rFonts w:ascii="Times New Roman" w:hAnsi="Times New Roman" w:cs="Times New Roman"/>
                <w:sz w:val="24"/>
                <w:szCs w:val="24"/>
              </w:rPr>
            </w:pPr>
          </w:p>
          <w:p w:rsidR="00425FA4" w:rsidRPr="00425FA4" w:rsidRDefault="00425FA4" w:rsidP="00425FA4">
            <w:pPr>
              <w:spacing w:after="0"/>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Площадь </w:t>
            </w:r>
            <w:proofErr w:type="spellStart"/>
            <w:proofErr w:type="gramStart"/>
            <w:r w:rsidRPr="00425FA4">
              <w:rPr>
                <w:rFonts w:ascii="Times New Roman" w:hAnsi="Times New Roman" w:cs="Times New Roman"/>
                <w:sz w:val="24"/>
                <w:szCs w:val="24"/>
              </w:rPr>
              <w:t>отремонтиро</w:t>
            </w:r>
            <w:proofErr w:type="spellEnd"/>
            <w:r w:rsidRPr="00425FA4">
              <w:rPr>
                <w:rFonts w:ascii="Times New Roman" w:hAnsi="Times New Roman" w:cs="Times New Roman"/>
                <w:sz w:val="24"/>
                <w:szCs w:val="24"/>
              </w:rPr>
              <w:t>-ванных</w:t>
            </w:r>
            <w:proofErr w:type="gramEnd"/>
            <w:r w:rsidRPr="00425FA4">
              <w:rPr>
                <w:rFonts w:ascii="Times New Roman" w:hAnsi="Times New Roman" w:cs="Times New Roman"/>
                <w:sz w:val="24"/>
                <w:szCs w:val="24"/>
              </w:rPr>
              <w:t xml:space="preserve"> дорог общего пользования местного значения с </w:t>
            </w:r>
            <w:proofErr w:type="spellStart"/>
            <w:r w:rsidRPr="00425FA4">
              <w:rPr>
                <w:rFonts w:ascii="Times New Roman" w:hAnsi="Times New Roman" w:cs="Times New Roman"/>
                <w:sz w:val="24"/>
                <w:szCs w:val="24"/>
              </w:rPr>
              <w:t>асфальтобе</w:t>
            </w:r>
            <w:proofErr w:type="spellEnd"/>
            <w:r w:rsidRPr="00425FA4">
              <w:rPr>
                <w:rFonts w:ascii="Times New Roman" w:hAnsi="Times New Roman" w:cs="Times New Roman"/>
                <w:sz w:val="24"/>
                <w:szCs w:val="24"/>
              </w:rPr>
              <w:t>-тонным</w:t>
            </w:r>
            <w:r w:rsidR="00B50D5B" w:rsidRPr="00425FA4">
              <w:rPr>
                <w:rFonts w:ascii="Times New Roman" w:hAnsi="Times New Roman" w:cs="Times New Roman"/>
                <w:sz w:val="24"/>
                <w:szCs w:val="24"/>
              </w:rPr>
              <w:t xml:space="preserve"> покрытием</w:t>
            </w:r>
          </w:p>
        </w:tc>
        <w:tc>
          <w:tcPr>
            <w:tcW w:w="708"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м</w:t>
            </w:r>
            <w:proofErr w:type="gramStart"/>
            <w:r w:rsidRPr="00425FA4">
              <w:rPr>
                <w:rFonts w:ascii="Times New Roman" w:hAnsi="Times New Roman" w:cs="Times New Roman"/>
                <w:sz w:val="24"/>
                <w:szCs w:val="24"/>
              </w:rPr>
              <w:t>2</w:t>
            </w:r>
            <w:proofErr w:type="gramEnd"/>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22</w:t>
            </w:r>
            <w:r w:rsidR="0090077F">
              <w:rPr>
                <w:rFonts w:ascii="Times New Roman" w:hAnsi="Times New Roman" w:cs="Times New Roman"/>
                <w:sz w:val="24"/>
                <w:szCs w:val="24"/>
              </w:rPr>
              <w:t xml:space="preserve"> </w:t>
            </w:r>
            <w:r w:rsidRPr="00425FA4">
              <w:rPr>
                <w:rFonts w:ascii="Times New Roman" w:hAnsi="Times New Roman" w:cs="Times New Roman"/>
                <w:sz w:val="24"/>
                <w:szCs w:val="24"/>
              </w:rPr>
              <w:t>755</w:t>
            </w:r>
          </w:p>
        </w:tc>
        <w:tc>
          <w:tcPr>
            <w:tcW w:w="1418" w:type="dxa"/>
            <w:tcBorders>
              <w:top w:val="nil"/>
              <w:left w:val="single" w:sz="4" w:space="0" w:color="auto"/>
              <w:bottom w:val="single" w:sz="4" w:space="0" w:color="auto"/>
              <w:right w:val="single" w:sz="4" w:space="0" w:color="auto"/>
            </w:tcBorders>
          </w:tcPr>
          <w:p w:rsidR="00425FA4" w:rsidRPr="00425FA4" w:rsidRDefault="00D551D5" w:rsidP="0090077F">
            <w:pPr>
              <w:jc w:val="center"/>
              <w:rPr>
                <w:rFonts w:ascii="Times New Roman" w:hAnsi="Times New Roman" w:cs="Times New Roman"/>
                <w:sz w:val="24"/>
                <w:szCs w:val="24"/>
              </w:rPr>
            </w:pPr>
            <w:r>
              <w:rPr>
                <w:rFonts w:ascii="Times New Roman" w:hAnsi="Times New Roman" w:cs="Times New Roman"/>
                <w:sz w:val="24"/>
                <w:szCs w:val="24"/>
              </w:rPr>
              <w:t>60 232</w:t>
            </w:r>
          </w:p>
        </w:tc>
        <w:tc>
          <w:tcPr>
            <w:tcW w:w="1418" w:type="dxa"/>
            <w:tcBorders>
              <w:top w:val="nil"/>
              <w:left w:val="single" w:sz="4" w:space="0" w:color="auto"/>
              <w:bottom w:val="single" w:sz="4" w:space="0" w:color="auto"/>
              <w:right w:val="single" w:sz="4" w:space="0" w:color="auto"/>
            </w:tcBorders>
          </w:tcPr>
          <w:p w:rsidR="00425FA4" w:rsidRPr="00425FA4" w:rsidRDefault="0090077F" w:rsidP="00425FA4">
            <w:pPr>
              <w:jc w:val="center"/>
              <w:rPr>
                <w:rFonts w:ascii="Times New Roman" w:hAnsi="Times New Roman" w:cs="Times New Roman"/>
                <w:sz w:val="24"/>
                <w:szCs w:val="24"/>
              </w:rPr>
            </w:pPr>
            <w:r>
              <w:rPr>
                <w:rFonts w:ascii="Times New Roman" w:hAnsi="Times New Roman" w:cs="Times New Roman"/>
                <w:sz w:val="24"/>
                <w:szCs w:val="24"/>
              </w:rPr>
              <w:t>28 000</w:t>
            </w: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pacing w:after="0"/>
              <w:rPr>
                <w:rFonts w:ascii="Times New Roman" w:hAnsi="Times New Roman" w:cs="Times New Roman"/>
                <w:sz w:val="24"/>
                <w:szCs w:val="24"/>
              </w:rPr>
            </w:pPr>
            <w:r w:rsidRPr="00425FA4">
              <w:rPr>
                <w:rFonts w:ascii="Times New Roman" w:hAnsi="Times New Roman" w:cs="Times New Roman"/>
                <w:sz w:val="24"/>
                <w:szCs w:val="24"/>
              </w:rPr>
              <w:t xml:space="preserve">Снижение доли протяженности автомобильных дорог местного значения, не отвечающих нормативным требованиям </w:t>
            </w:r>
            <w:proofErr w:type="gramStart"/>
            <w:r w:rsidRPr="00425FA4">
              <w:rPr>
                <w:rFonts w:ascii="Times New Roman" w:hAnsi="Times New Roman" w:cs="Times New Roman"/>
                <w:sz w:val="24"/>
                <w:szCs w:val="24"/>
              </w:rPr>
              <w:t>к</w:t>
            </w:r>
            <w:proofErr w:type="gramEnd"/>
            <w:r w:rsidRPr="00425FA4">
              <w:rPr>
                <w:rFonts w:ascii="Times New Roman" w:hAnsi="Times New Roman" w:cs="Times New Roman"/>
                <w:sz w:val="24"/>
                <w:szCs w:val="24"/>
              </w:rPr>
              <w:t xml:space="preserve"> транспортно-</w:t>
            </w:r>
          </w:p>
        </w:tc>
      </w:tr>
      <w:tr w:rsidR="00425FA4"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AD0E38"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pStyle w:val="ConsPlusCell"/>
              <w:widowControl/>
              <w:suppressAutoHyphens/>
              <w:jc w:val="center"/>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Кольцевая;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Тимирязева;</w:t>
            </w:r>
          </w:p>
          <w:p w:rsidR="001F5918" w:rsidRPr="00AD0E38" w:rsidRDefault="001F5918" w:rsidP="001F5918">
            <w:pPr>
              <w:pStyle w:val="ConsPlusCell"/>
              <w:suppressAutoHyphens/>
              <w:ind w:right="-28"/>
              <w:rPr>
                <w:rFonts w:ascii="Times New Roman" w:hAnsi="Times New Roman" w:cs="Times New Roman"/>
                <w:sz w:val="24"/>
                <w:szCs w:val="24"/>
              </w:rPr>
            </w:pPr>
            <w:r w:rsidRPr="00AD0E38">
              <w:rPr>
                <w:rFonts w:ascii="Times New Roman" w:hAnsi="Times New Roman" w:cs="Times New Roman"/>
                <w:sz w:val="24"/>
                <w:szCs w:val="24"/>
              </w:rPr>
              <w:t xml:space="preserve">дорога на </w:t>
            </w:r>
            <w:proofErr w:type="spellStart"/>
            <w:r w:rsidRPr="00AD0E38">
              <w:rPr>
                <w:rFonts w:ascii="Times New Roman" w:hAnsi="Times New Roman" w:cs="Times New Roman"/>
                <w:sz w:val="24"/>
                <w:szCs w:val="24"/>
              </w:rPr>
              <w:t>м</w:t>
            </w:r>
            <w:proofErr w:type="gramStart"/>
            <w:r w:rsidRPr="00AD0E38">
              <w:rPr>
                <w:rFonts w:ascii="Times New Roman" w:hAnsi="Times New Roman" w:cs="Times New Roman"/>
                <w:sz w:val="24"/>
                <w:szCs w:val="24"/>
              </w:rPr>
              <w:t>.А</w:t>
            </w:r>
            <w:proofErr w:type="gramEnd"/>
            <w:r w:rsidRPr="00AD0E38">
              <w:rPr>
                <w:rFonts w:ascii="Times New Roman" w:hAnsi="Times New Roman" w:cs="Times New Roman"/>
                <w:sz w:val="24"/>
                <w:szCs w:val="24"/>
              </w:rPr>
              <w:t>стафьева</w:t>
            </w:r>
            <w:proofErr w:type="spellEnd"/>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Седова;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Линейная;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Малиновского;</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Пограничная;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xml:space="preserve">-ул. </w:t>
            </w:r>
            <w:proofErr w:type="spellStart"/>
            <w:r w:rsidRPr="00AD0E38">
              <w:rPr>
                <w:rFonts w:ascii="Times New Roman" w:hAnsi="Times New Roman" w:cs="Times New Roman"/>
                <w:sz w:val="24"/>
                <w:szCs w:val="24"/>
              </w:rPr>
              <w:t>Постышева</w:t>
            </w:r>
            <w:proofErr w:type="spellEnd"/>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объездная автодорога;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Нахимовская;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Комсомольская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Добролюбова;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25 лет Октября;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Арсеньева;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Репина;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Шевченко;</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Кирова;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Песчаная;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-дорога между ул. Красноармейской и объездной автомаг</w:t>
            </w:r>
            <w:r w:rsidR="00D551D5">
              <w:rPr>
                <w:rFonts w:ascii="Times New Roman" w:hAnsi="Times New Roman" w:cs="Times New Roman"/>
                <w:sz w:val="24"/>
                <w:szCs w:val="24"/>
              </w:rPr>
              <w:t>истралью</w:t>
            </w:r>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Верхне-Морская;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Портовая;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-Озерный бульвар;</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Ленинская;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Шоссейная;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Спортивная;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Северный проспект;</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Пирогова;</w:t>
            </w:r>
          </w:p>
          <w:p w:rsidR="00CD687A" w:rsidRPr="00425FA4" w:rsidRDefault="001F5918" w:rsidP="00D551D5">
            <w:pPr>
              <w:pStyle w:val="ConsPlusCell"/>
              <w:widowControl/>
              <w:suppressAutoHyphens/>
              <w:rPr>
                <w:rFonts w:ascii="Times New Roman" w:hAnsi="Times New Roman" w:cs="Times New Roman"/>
                <w:sz w:val="24"/>
                <w:szCs w:val="24"/>
              </w:rPr>
            </w:pPr>
            <w:r w:rsidRPr="00AD0E38">
              <w:rPr>
                <w:rFonts w:ascii="Times New Roman" w:hAnsi="Times New Roman" w:cs="Times New Roman"/>
                <w:sz w:val="24"/>
                <w:szCs w:val="24"/>
              </w:rPr>
              <w:t>- ул. Дзержинского</w:t>
            </w:r>
          </w:p>
        </w:tc>
        <w:tc>
          <w:tcPr>
            <w:tcW w:w="1843"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pStyle w:val="ConsPlusCell"/>
              <w:widowControl/>
              <w:suppressAutoHyphen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 xml:space="preserve">2020 </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D551D5" w:rsidRDefault="00D551D5"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AD0E38" w:rsidRPr="00425FA4" w:rsidRDefault="001F5918" w:rsidP="001F5918">
            <w:pPr>
              <w:spacing w:after="0"/>
              <w:jc w:val="center"/>
              <w:rPr>
                <w:rFonts w:ascii="Times New Roman" w:hAnsi="Times New Roman" w:cs="Times New Roman"/>
                <w:sz w:val="24"/>
                <w:szCs w:val="24"/>
              </w:rPr>
            </w:pPr>
            <w:r w:rsidRPr="00AD0E38">
              <w:rPr>
                <w:rFonts w:ascii="Times New Roman" w:hAnsi="Times New Roman" w:cs="Times New Roman"/>
                <w:sz w:val="24"/>
                <w:szCs w:val="24"/>
              </w:rPr>
              <w:t>2019</w:t>
            </w:r>
          </w:p>
        </w:tc>
        <w:tc>
          <w:tcPr>
            <w:tcW w:w="1701"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F5918" w:rsidRPr="00425FA4" w:rsidRDefault="001F5918" w:rsidP="001F5918">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эксплуатационному состоянию:</w:t>
            </w:r>
          </w:p>
          <w:p w:rsidR="001F5918" w:rsidRPr="00425FA4" w:rsidRDefault="001F5918" w:rsidP="001F5918">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 xml:space="preserve">2018 год - до 50,2 %;  </w:t>
            </w:r>
          </w:p>
          <w:p w:rsidR="001F5918" w:rsidRPr="00425FA4" w:rsidRDefault="001F5918" w:rsidP="001F5918">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2019 год - до 50 %;</w:t>
            </w:r>
          </w:p>
          <w:p w:rsidR="00AD0E38" w:rsidRPr="00425FA4" w:rsidRDefault="001F5918" w:rsidP="001F5918">
            <w:pPr>
              <w:spacing w:after="0"/>
              <w:jc w:val="center"/>
              <w:rPr>
                <w:rFonts w:ascii="Times New Roman" w:hAnsi="Times New Roman" w:cs="Times New Roman"/>
                <w:sz w:val="24"/>
                <w:szCs w:val="24"/>
              </w:rPr>
            </w:pPr>
            <w:r w:rsidRPr="00425FA4">
              <w:rPr>
                <w:rFonts w:ascii="Times New Roman" w:hAnsi="Times New Roman" w:cs="Times New Roman"/>
                <w:sz w:val="24"/>
                <w:szCs w:val="24"/>
              </w:rPr>
              <w:t>2020 год - до 49,8 %.</w:t>
            </w:r>
          </w:p>
        </w:tc>
      </w:tr>
      <w:tr w:rsidR="00425FA4" w:rsidRPr="00425FA4" w:rsidTr="00523471">
        <w:trPr>
          <w:trHeight w:val="272"/>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Врангель»:</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Бабкина;</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Внутрипортовая;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-Восточный проспект; </w:t>
            </w:r>
          </w:p>
          <w:p w:rsidR="00425FA4" w:rsidRDefault="00B50D5B" w:rsidP="00523471">
            <w:pPr>
              <w:pStyle w:val="ConsPlusCell"/>
              <w:suppressAutoHyphens/>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Первостроителей</w:t>
            </w:r>
            <w:proofErr w:type="spellEnd"/>
            <w:r>
              <w:rPr>
                <w:rFonts w:ascii="Times New Roman" w:hAnsi="Times New Roman" w:cs="Times New Roman"/>
                <w:sz w:val="24"/>
                <w:szCs w:val="24"/>
              </w:rPr>
              <w:t>;</w:t>
            </w:r>
          </w:p>
          <w:p w:rsidR="00B50D5B" w:rsidRPr="00425FA4" w:rsidRDefault="00B50D5B" w:rsidP="00523471">
            <w:pPr>
              <w:pStyle w:val="ConsPlusCell"/>
              <w:suppressAutoHyphens/>
              <w:rPr>
                <w:rFonts w:ascii="Times New Roman" w:hAnsi="Times New Roman" w:cs="Times New Roman"/>
                <w:sz w:val="24"/>
                <w:szCs w:val="24"/>
              </w:rPr>
            </w:pPr>
            <w:r>
              <w:rPr>
                <w:rFonts w:ascii="Times New Roman" w:hAnsi="Times New Roman" w:cs="Times New Roman"/>
                <w:sz w:val="24"/>
                <w:szCs w:val="24"/>
              </w:rPr>
              <w:t xml:space="preserve">- ул. </w:t>
            </w:r>
            <w:proofErr w:type="spellStart"/>
            <w:r>
              <w:rPr>
                <w:rFonts w:ascii="Times New Roman" w:hAnsi="Times New Roman" w:cs="Times New Roman"/>
                <w:sz w:val="24"/>
                <w:szCs w:val="24"/>
              </w:rPr>
              <w:t>Невельского</w:t>
            </w:r>
            <w:proofErr w:type="spellEnd"/>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Ливадия»</w:t>
            </w:r>
          </w:p>
          <w:p w:rsidR="00425FA4" w:rsidRPr="00425FA4" w:rsidRDefault="00425FA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Ливадия: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Заводская;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70 лет Октября;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Северная;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 ул. </w:t>
            </w:r>
            <w:proofErr w:type="spellStart"/>
            <w:r w:rsidRPr="00425FA4">
              <w:rPr>
                <w:rFonts w:ascii="Times New Roman" w:hAnsi="Times New Roman" w:cs="Times New Roman"/>
                <w:sz w:val="24"/>
                <w:szCs w:val="24"/>
              </w:rPr>
              <w:t>Ливадийская</w:t>
            </w:r>
            <w:proofErr w:type="spellEnd"/>
            <w:r w:rsidRPr="00425FA4">
              <w:rPr>
                <w:rFonts w:ascii="Times New Roman" w:hAnsi="Times New Roman" w:cs="Times New Roman"/>
                <w:sz w:val="24"/>
                <w:szCs w:val="24"/>
              </w:rPr>
              <w:t>;</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Пограничная;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Заречная.</w:t>
            </w:r>
          </w:p>
          <w:p w:rsidR="00625544" w:rsidRDefault="00625544" w:rsidP="00523471">
            <w:pPr>
              <w:pStyle w:val="ConsPlusCell"/>
              <w:suppressAutoHyphens/>
              <w:rPr>
                <w:rFonts w:ascii="Times New Roman" w:hAnsi="Times New Roman" w:cs="Times New Roman"/>
                <w:sz w:val="24"/>
                <w:szCs w:val="24"/>
              </w:rPr>
            </w:pP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Южно-Морской:</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Комсомольская;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Победы;</w:t>
            </w:r>
          </w:p>
          <w:p w:rsid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w:t>
            </w:r>
            <w:r w:rsidR="00B50D5B">
              <w:rPr>
                <w:rFonts w:ascii="Times New Roman" w:hAnsi="Times New Roman" w:cs="Times New Roman"/>
                <w:sz w:val="24"/>
                <w:szCs w:val="24"/>
              </w:rPr>
              <w:t>аничная;</w:t>
            </w:r>
          </w:p>
          <w:p w:rsidR="00932FE7" w:rsidRPr="00425FA4" w:rsidRDefault="00B50D5B" w:rsidP="00625544">
            <w:pPr>
              <w:pStyle w:val="ConsPlusCell"/>
              <w:suppressAutoHyphens/>
              <w:rPr>
                <w:rFonts w:ascii="Times New Roman" w:hAnsi="Times New Roman" w:cs="Times New Roman"/>
                <w:sz w:val="24"/>
                <w:szCs w:val="24"/>
              </w:rPr>
            </w:pPr>
            <w:r>
              <w:rPr>
                <w:rFonts w:ascii="Times New Roman" w:hAnsi="Times New Roman" w:cs="Times New Roman"/>
                <w:sz w:val="24"/>
                <w:szCs w:val="24"/>
              </w:rPr>
              <w:t>- ул. Пушкинская</w:t>
            </w: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r w:rsidR="00B50D5B">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r w:rsidR="00B50D5B">
              <w:rPr>
                <w:rFonts w:ascii="Times New Roman" w:hAnsi="Times New Roman" w:cs="Times New Roman"/>
                <w:sz w:val="24"/>
                <w:szCs w:val="24"/>
              </w:rPr>
              <w:t>-2019</w:t>
            </w:r>
          </w:p>
          <w:p w:rsid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B50D5B"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B50D5B" w:rsidP="00B5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425FA4" w:rsidRPr="00425FA4">
              <w:rPr>
                <w:rFonts w:ascii="Times New Roman" w:hAnsi="Times New Roman" w:cs="Times New Roman"/>
                <w:sz w:val="24"/>
                <w:szCs w:val="24"/>
              </w:rPr>
              <w:t>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B50D5B"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Default="00425FA4" w:rsidP="00B50D5B">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w:t>
            </w:r>
            <w:r w:rsidR="00B50D5B">
              <w:rPr>
                <w:rFonts w:ascii="Times New Roman" w:hAnsi="Times New Roman" w:cs="Times New Roman"/>
                <w:sz w:val="24"/>
                <w:szCs w:val="24"/>
              </w:rPr>
              <w:t>19</w:t>
            </w:r>
          </w:p>
          <w:p w:rsidR="00B50D5B" w:rsidRPr="00425FA4" w:rsidRDefault="00B50D5B" w:rsidP="00B5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pacing w:after="0" w:line="240" w:lineRule="auto"/>
              <w:rPr>
                <w:rFonts w:ascii="Times New Roman" w:hAnsi="Times New Roman" w:cs="Times New Roman"/>
                <w:sz w:val="24"/>
                <w:szCs w:val="24"/>
              </w:rPr>
            </w:pP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tcPr>
          <w:p w:rsidR="00932FE7" w:rsidRPr="00425FA4" w:rsidRDefault="00425FA4" w:rsidP="00625544">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2.</w:t>
            </w:r>
          </w:p>
        </w:tc>
        <w:tc>
          <w:tcPr>
            <w:tcW w:w="2475" w:type="dxa"/>
            <w:tcBorders>
              <w:top w:val="nil"/>
              <w:left w:val="single" w:sz="4" w:space="0" w:color="auto"/>
              <w:bottom w:val="single" w:sz="4" w:space="0" w:color="auto"/>
              <w:right w:val="single" w:sz="4" w:space="0" w:color="auto"/>
            </w:tcBorders>
          </w:tcPr>
          <w:p w:rsid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Текущее содержание автомобильных дорог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Ответственный исполнитель: управление благоустройства администрации </w:t>
            </w: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w:t>
            </w:r>
            <w:proofErr w:type="gramStart"/>
            <w:r w:rsidRPr="00425FA4">
              <w:rPr>
                <w:rFonts w:ascii="Times New Roman" w:hAnsi="Times New Roman" w:cs="Times New Roman"/>
                <w:sz w:val="24"/>
                <w:szCs w:val="24"/>
              </w:rPr>
              <w:t>асфальтобетон-</w:t>
            </w:r>
            <w:proofErr w:type="spellStart"/>
            <w:r w:rsidRPr="00425FA4">
              <w:rPr>
                <w:rFonts w:ascii="Times New Roman" w:hAnsi="Times New Roman" w:cs="Times New Roman"/>
                <w:sz w:val="24"/>
                <w:szCs w:val="24"/>
              </w:rPr>
              <w:t>ным</w:t>
            </w:r>
            <w:proofErr w:type="spellEnd"/>
            <w:proofErr w:type="gramEnd"/>
            <w:r w:rsidRPr="00425FA4">
              <w:rPr>
                <w:rFonts w:ascii="Times New Roman" w:hAnsi="Times New Roman" w:cs="Times New Roman"/>
                <w:sz w:val="24"/>
                <w:szCs w:val="24"/>
              </w:rPr>
              <w:t xml:space="preserve"> покрытием, </w:t>
            </w: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км</w:t>
            </w: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асфальтобетонным покрытием, подлежащая </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механизированная уборка  проезжей части автомобильных дорог, тротуаров с асфальтобетонным покрытием  от загрязнений,</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вручную </w:t>
            </w:r>
            <w:proofErr w:type="spellStart"/>
            <w:r w:rsidRPr="00425FA4">
              <w:rPr>
                <w:rFonts w:ascii="Times New Roman" w:hAnsi="Times New Roman" w:cs="Times New Roman"/>
                <w:sz w:val="24"/>
                <w:szCs w:val="24"/>
              </w:rPr>
              <w:t>прибордюрной</w:t>
            </w:r>
            <w:proofErr w:type="spellEnd"/>
            <w:r w:rsidRPr="00425FA4">
              <w:rPr>
                <w:rFonts w:ascii="Times New Roman" w:hAnsi="Times New Roman" w:cs="Times New Roman"/>
                <w:sz w:val="24"/>
                <w:szCs w:val="24"/>
              </w:rPr>
              <w:t xml:space="preserve"> полосы дорог и тротуаров от мусора, грязи и посторонних предметов;</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подсыпка и </w:t>
            </w:r>
            <w:proofErr w:type="spellStart"/>
            <w:r w:rsidRPr="00425FA4">
              <w:rPr>
                <w:rFonts w:ascii="Times New Roman" w:hAnsi="Times New Roman" w:cs="Times New Roman"/>
                <w:sz w:val="24"/>
                <w:szCs w:val="24"/>
              </w:rPr>
              <w:t>грейдеровка</w:t>
            </w:r>
            <w:proofErr w:type="spellEnd"/>
            <w:r w:rsidRPr="00425FA4">
              <w:rPr>
                <w:rFonts w:ascii="Times New Roman" w:hAnsi="Times New Roman" w:cs="Times New Roman"/>
                <w:sz w:val="24"/>
                <w:szCs w:val="24"/>
              </w:rPr>
              <w:t xml:space="preserve"> обочин, очистка обочин от случайного мусора;</w:t>
            </w:r>
          </w:p>
          <w:p w:rsidR="00425FA4" w:rsidRDefault="00425FA4"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расчистка автомобильных дорог от снежных заносов, борьба с зимней скользкостью, уборка снежных валов с обочин;  профилирование и уплотнение снежного покрова на проезжей части автомобильных</w:t>
            </w:r>
          </w:p>
          <w:p w:rsidR="00625544" w:rsidRDefault="00932FE7"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дорог с грунтовым покрытием;</w:t>
            </w:r>
          </w:p>
          <w:p w:rsidR="00932FE7" w:rsidRPr="00425FA4" w:rsidRDefault="00932FE7"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погрузка и вывоз снега;</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подлежащая</w:t>
            </w:r>
            <w:proofErr w:type="gramEnd"/>
            <w:r w:rsidRPr="00425FA4">
              <w:rPr>
                <w:rFonts w:ascii="Times New Roman" w:hAnsi="Times New Roman" w:cs="Times New Roman"/>
                <w:sz w:val="24"/>
                <w:szCs w:val="24"/>
              </w:rPr>
              <w:t xml:space="preserve"> текущему содержанию</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текущему содержанию должна составлять не менее 134,2 км ежегодно.</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распределение </w:t>
            </w:r>
            <w:proofErr w:type="spellStart"/>
            <w:r w:rsidRPr="00425FA4">
              <w:rPr>
                <w:rFonts w:ascii="Times New Roman" w:hAnsi="Times New Roman" w:cs="Times New Roman"/>
                <w:sz w:val="24"/>
                <w:szCs w:val="24"/>
              </w:rPr>
              <w:t>противогололедных</w:t>
            </w:r>
            <w:proofErr w:type="spellEnd"/>
            <w:r w:rsidRPr="00425FA4">
              <w:rPr>
                <w:rFonts w:ascii="Times New Roman" w:hAnsi="Times New Roman" w:cs="Times New Roman"/>
                <w:sz w:val="24"/>
                <w:szCs w:val="24"/>
              </w:rPr>
              <w:t xml:space="preserve"> материалов;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от снега и льда элементов обустройства, в </w:t>
            </w:r>
            <w:proofErr w:type="spellStart"/>
            <w:r w:rsidRPr="00425FA4">
              <w:rPr>
                <w:rFonts w:ascii="Times New Roman" w:hAnsi="Times New Roman" w:cs="Times New Roman"/>
                <w:sz w:val="24"/>
                <w:szCs w:val="24"/>
              </w:rPr>
              <w:t>т.ч</w:t>
            </w:r>
            <w:proofErr w:type="spellEnd"/>
            <w:r w:rsidRPr="00425FA4">
              <w:rPr>
                <w:rFonts w:ascii="Times New Roman" w:hAnsi="Times New Roman" w:cs="Times New Roman"/>
                <w:sz w:val="24"/>
                <w:szCs w:val="24"/>
              </w:rPr>
              <w:t>. автобусных остановок, павильонов, площадок для отдыха, пешеходных дорожек, тротуаров;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w:t>
            </w:r>
            <w:proofErr w:type="spellStart"/>
            <w:r w:rsidRPr="00425FA4">
              <w:rPr>
                <w:rFonts w:ascii="Times New Roman" w:hAnsi="Times New Roman" w:cs="Times New Roman"/>
                <w:sz w:val="24"/>
                <w:szCs w:val="24"/>
              </w:rPr>
              <w:t>водоперепусных</w:t>
            </w:r>
            <w:proofErr w:type="spellEnd"/>
            <w:r w:rsidRPr="00425FA4">
              <w:rPr>
                <w:rFonts w:ascii="Times New Roman" w:hAnsi="Times New Roman" w:cs="Times New Roman"/>
                <w:sz w:val="24"/>
                <w:szCs w:val="24"/>
              </w:rPr>
              <w:t xml:space="preserve"> труб, приямков от снега, льда и мусора;</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ремонт дорог с грунтовым покрытием с подсыпкой выбоин и </w:t>
            </w:r>
            <w:proofErr w:type="spellStart"/>
            <w:r w:rsidRPr="00425FA4">
              <w:rPr>
                <w:rFonts w:ascii="Times New Roman" w:hAnsi="Times New Roman" w:cs="Times New Roman"/>
                <w:sz w:val="24"/>
                <w:szCs w:val="24"/>
              </w:rPr>
              <w:t>грейдеровкой</w:t>
            </w:r>
            <w:proofErr w:type="spellEnd"/>
            <w:r w:rsidRPr="00425FA4">
              <w:rPr>
                <w:rFonts w:ascii="Times New Roman" w:hAnsi="Times New Roman" w:cs="Times New Roman"/>
                <w:sz w:val="24"/>
                <w:szCs w:val="24"/>
              </w:rPr>
              <w:t xml:space="preserve"> полотна;</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ремонт элементов обустройства автомобильных дорог, бордюр, барьерного дорожного ограждения, пешеходных ограждений;</w:t>
            </w:r>
          </w:p>
          <w:p w:rsidR="00932FE7" w:rsidRPr="00425FA4" w:rsidRDefault="00932FE7" w:rsidP="0090077F">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уборка и мойка остановок </w:t>
            </w:r>
            <w:proofErr w:type="gramStart"/>
            <w:r w:rsidRPr="00425FA4">
              <w:rPr>
                <w:rFonts w:ascii="Times New Roman" w:hAnsi="Times New Roman" w:cs="Times New Roman"/>
                <w:sz w:val="24"/>
                <w:szCs w:val="24"/>
              </w:rPr>
              <w:t>общественного</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транспорта,  </w:t>
            </w:r>
          </w:p>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покраска </w:t>
            </w:r>
            <w:r w:rsidR="00932FE7" w:rsidRPr="00425FA4">
              <w:rPr>
                <w:rFonts w:ascii="Times New Roman" w:hAnsi="Times New Roman" w:cs="Times New Roman"/>
                <w:sz w:val="24"/>
                <w:szCs w:val="24"/>
              </w:rPr>
              <w:t>автобусных павильонов,  ограждений мостов, подпорных стен;</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мытье пешеходных и барьерных ограждений;</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содержание и ремонт ливневой канализации открытого типа  из железобетонных лотков, водоотводных канав, </w:t>
            </w:r>
            <w:proofErr w:type="spellStart"/>
            <w:r w:rsidRPr="00425FA4">
              <w:rPr>
                <w:rFonts w:ascii="Times New Roman" w:hAnsi="Times New Roman" w:cs="Times New Roman"/>
                <w:sz w:val="24"/>
                <w:szCs w:val="24"/>
              </w:rPr>
              <w:t>ливнеприемных</w:t>
            </w:r>
            <w:proofErr w:type="spellEnd"/>
            <w:r w:rsidRPr="00425FA4">
              <w:rPr>
                <w:rFonts w:ascii="Times New Roman" w:hAnsi="Times New Roman" w:cs="Times New Roman"/>
                <w:sz w:val="24"/>
                <w:szCs w:val="24"/>
              </w:rPr>
              <w:t xml:space="preserve"> камер и колодцев;</w:t>
            </w:r>
          </w:p>
          <w:p w:rsidR="00932FE7"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замена лотков, крышек колодцев, наращивание оголовков  на колодцах;</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очистка зеленых зон от мусора, травы, листвы, веток;</w:t>
            </w: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обрезка деревьев и кустарника для обеспечения видимости;</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побелка деревьев;</w:t>
            </w:r>
          </w:p>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0077F" w:rsidP="0090077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932FE7" w:rsidRPr="00425FA4">
              <w:rPr>
                <w:rFonts w:ascii="Times New Roman" w:hAnsi="Times New Roman" w:cs="Times New Roman"/>
                <w:sz w:val="24"/>
                <w:szCs w:val="24"/>
              </w:rPr>
              <w:t xml:space="preserve">ыкашивание травы на придорожных зонах,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разделительной </w:t>
            </w:r>
            <w:r w:rsidR="00932FE7" w:rsidRPr="00425FA4">
              <w:rPr>
                <w:rFonts w:ascii="Times New Roman" w:hAnsi="Times New Roman" w:cs="Times New Roman"/>
                <w:sz w:val="24"/>
                <w:szCs w:val="24"/>
              </w:rPr>
              <w:t xml:space="preserve">полосе,  откосах; вырубка поросли и </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деревьев в водоотводных канавах;</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ликвидация нежелательной растительности химическим способом;</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устранение деформаций и повреждений в асфальтобетонном покрытии дорог.</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Совершенствование системы организации дорожного движения на автомобильных дорогах местного значения</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нанесение горизонтальной дорожной разметки;</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монтаж, демонтаж и техническое обслуживание </w:t>
            </w:r>
            <w:proofErr w:type="gramStart"/>
            <w:r w:rsidRPr="00425FA4">
              <w:rPr>
                <w:rFonts w:ascii="Times New Roman" w:hAnsi="Times New Roman" w:cs="Times New Roman"/>
                <w:sz w:val="24"/>
                <w:szCs w:val="24"/>
              </w:rPr>
              <w:t>плоских</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1)количеств</w:t>
            </w:r>
            <w:r w:rsidR="00D80F1D">
              <w:rPr>
                <w:rFonts w:ascii="Times New Roman" w:hAnsi="Times New Roman" w:cs="Times New Roman"/>
                <w:sz w:val="24"/>
                <w:szCs w:val="24"/>
              </w:rPr>
              <w:t>о</w:t>
            </w:r>
            <w:r w:rsidRPr="00425FA4">
              <w:rPr>
                <w:rFonts w:ascii="Times New Roman" w:hAnsi="Times New Roman" w:cs="Times New Roman"/>
                <w:sz w:val="24"/>
                <w:szCs w:val="24"/>
              </w:rPr>
              <w:t xml:space="preserve"> пешеходных переходов, оборудованных светофорами  (</w:t>
            </w:r>
            <w:proofErr w:type="spellStart"/>
            <w:proofErr w:type="gramStart"/>
            <w:r w:rsidRPr="00425FA4">
              <w:rPr>
                <w:rFonts w:ascii="Times New Roman" w:hAnsi="Times New Roman" w:cs="Times New Roman"/>
                <w:sz w:val="24"/>
                <w:szCs w:val="24"/>
              </w:rPr>
              <w:t>регулируе-мыми</w:t>
            </w:r>
            <w:proofErr w:type="spellEnd"/>
            <w:proofErr w:type="gramEnd"/>
            <w:r w:rsidRPr="00425FA4">
              <w:rPr>
                <w:rFonts w:ascii="Times New Roman" w:hAnsi="Times New Roman" w:cs="Times New Roman"/>
                <w:sz w:val="24"/>
                <w:szCs w:val="24"/>
              </w:rPr>
              <w:t xml:space="preserve"> и </w:t>
            </w:r>
            <w:proofErr w:type="spellStart"/>
            <w:r w:rsidRPr="00425FA4">
              <w:rPr>
                <w:rFonts w:ascii="Times New Roman" w:hAnsi="Times New Roman" w:cs="Times New Roman"/>
                <w:sz w:val="24"/>
                <w:szCs w:val="24"/>
              </w:rPr>
              <w:t>нерегулируе-мыми</w:t>
            </w:r>
            <w:proofErr w:type="spellEnd"/>
            <w:r w:rsidRPr="00425FA4">
              <w:rPr>
                <w:rFonts w:ascii="Times New Roman" w:hAnsi="Times New Roman" w:cs="Times New Roman"/>
                <w:sz w:val="24"/>
                <w:szCs w:val="24"/>
              </w:rPr>
              <w:t xml:space="preserve"> типа </w:t>
            </w:r>
          </w:p>
          <w:p w:rsidR="00932FE7" w:rsidRPr="00425FA4" w:rsidRDefault="00932FE7"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Т-7);</w:t>
            </w:r>
            <w:proofErr w:type="gramEnd"/>
          </w:p>
          <w:p w:rsidR="00932FE7" w:rsidRPr="00425FA4" w:rsidRDefault="00932FE7" w:rsidP="00523471">
            <w:pPr>
              <w:spacing w:after="0" w:line="240" w:lineRule="auto"/>
              <w:rPr>
                <w:rFonts w:ascii="Times New Roman" w:hAnsi="Times New Roman" w:cs="Times New Roman"/>
                <w:sz w:val="24"/>
                <w:szCs w:val="24"/>
              </w:rPr>
            </w:pPr>
          </w:p>
          <w:p w:rsidR="00932FE7" w:rsidRPr="00425FA4" w:rsidRDefault="00932FE7" w:rsidP="00D80F1D">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2)</w:t>
            </w:r>
            <w:r w:rsidRPr="00425FA4">
              <w:rPr>
                <w:rFonts w:ascii="Times New Roman" w:hAnsi="Times New Roman" w:cs="Times New Roman"/>
              </w:rPr>
              <w:t xml:space="preserve"> </w:t>
            </w:r>
            <w:r w:rsidRPr="00425FA4">
              <w:rPr>
                <w:rFonts w:ascii="Times New Roman" w:hAnsi="Times New Roman" w:cs="Times New Roman"/>
                <w:sz w:val="24"/>
                <w:szCs w:val="24"/>
              </w:rPr>
              <w:t>количеств</w:t>
            </w:r>
            <w:r w:rsidR="00D80F1D">
              <w:rPr>
                <w:rFonts w:ascii="Times New Roman" w:hAnsi="Times New Roman" w:cs="Times New Roman"/>
                <w:sz w:val="24"/>
                <w:szCs w:val="24"/>
              </w:rPr>
              <w:t>о</w:t>
            </w:r>
            <w:r w:rsidRPr="00425FA4">
              <w:rPr>
                <w:rFonts w:ascii="Times New Roman" w:hAnsi="Times New Roman" w:cs="Times New Roman"/>
                <w:sz w:val="24"/>
                <w:szCs w:val="24"/>
              </w:rPr>
              <w:t xml:space="preserve"> знаков повышенной информатив</w:t>
            </w:r>
            <w:r w:rsidR="00D80F1D">
              <w:rPr>
                <w:rFonts w:ascii="Times New Roman" w:hAnsi="Times New Roman" w:cs="Times New Roman"/>
                <w:sz w:val="24"/>
                <w:szCs w:val="24"/>
              </w:rPr>
              <w:t>ности</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51756A"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FA5C0C"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872</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FA5C0C"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2268" w:type="dxa"/>
            <w:tcBorders>
              <w:top w:val="single" w:sz="4" w:space="0" w:color="auto"/>
              <w:left w:val="single" w:sz="4" w:space="0" w:color="auto"/>
              <w:bottom w:val="single" w:sz="4" w:space="0" w:color="auto"/>
              <w:right w:val="single" w:sz="4" w:space="0" w:color="auto"/>
            </w:tcBorders>
          </w:tcPr>
          <w:p w:rsidR="0051756A" w:rsidRPr="0051756A" w:rsidRDefault="0051756A" w:rsidP="0051756A">
            <w:pPr>
              <w:suppressAutoHyphens/>
              <w:autoSpaceDE w:val="0"/>
              <w:autoSpaceDN w:val="0"/>
              <w:adjustRightInd w:val="0"/>
              <w:spacing w:after="0" w:line="240" w:lineRule="auto"/>
              <w:jc w:val="both"/>
              <w:rPr>
                <w:rFonts w:ascii="Times New Roman" w:hAnsi="Times New Roman" w:cs="Times New Roman"/>
                <w:sz w:val="24"/>
                <w:szCs w:val="24"/>
              </w:rPr>
            </w:pPr>
            <w:r w:rsidRPr="0051756A">
              <w:rPr>
                <w:rFonts w:ascii="Times New Roman" w:hAnsi="Times New Roman" w:cs="Times New Roman"/>
                <w:sz w:val="24"/>
                <w:szCs w:val="24"/>
              </w:rPr>
              <w:t>Количество пешеходных переходов, оборудованных светофорами (регулируемыми и нерегулируемыми типа Т-7) увеличится до 54 штук к 2020 году по сравнению с 52 шт. в 2017 году.</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Количество дорожных знаков повышенной информативности «</w:t>
            </w:r>
            <w:proofErr w:type="gramStart"/>
            <w:r w:rsidRPr="00425FA4">
              <w:rPr>
                <w:rFonts w:ascii="Times New Roman" w:hAnsi="Times New Roman" w:cs="Times New Roman"/>
                <w:sz w:val="24"/>
                <w:szCs w:val="24"/>
              </w:rPr>
              <w:t>Пешеходный</w:t>
            </w:r>
            <w:proofErr w:type="gramEnd"/>
            <w:r w:rsidRPr="00425FA4">
              <w:rPr>
                <w:rFonts w:ascii="Times New Roman" w:hAnsi="Times New Roman" w:cs="Times New Roman"/>
                <w:sz w:val="24"/>
                <w:szCs w:val="24"/>
              </w:rPr>
              <w:t xml:space="preserve"> </w:t>
            </w:r>
          </w:p>
        </w:tc>
      </w:tr>
      <w:tr w:rsidR="002526FC"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2526FC" w:rsidRPr="00425FA4" w:rsidTr="002E6B4D">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93FDD" w:rsidRDefault="00893FDD"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дорожных знаков;</w:t>
            </w:r>
          </w:p>
          <w:p w:rsidR="002526FC" w:rsidRPr="00425FA4" w:rsidRDefault="002526FC"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эксплуатация и установка светофорных объектов</w:t>
            </w:r>
          </w:p>
          <w:p w:rsidR="002526FC" w:rsidRPr="00425FA4" w:rsidRDefault="002526FC" w:rsidP="002E6B4D">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ремонт и установка дорожных и пешеходных ограждений</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893FDD"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«Пешеходный переход»</w:t>
            </w: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893FDD" w:rsidP="00D80F1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переход» увеличится к 2020 году до </w:t>
            </w:r>
            <w:r w:rsidR="00D80F1D">
              <w:rPr>
                <w:rFonts w:ascii="Times New Roman" w:hAnsi="Times New Roman" w:cs="Times New Roman"/>
                <w:sz w:val="24"/>
                <w:szCs w:val="24"/>
              </w:rPr>
              <w:t>932</w:t>
            </w:r>
            <w:r>
              <w:rPr>
                <w:rFonts w:ascii="Times New Roman" w:hAnsi="Times New Roman" w:cs="Times New Roman"/>
                <w:sz w:val="24"/>
                <w:szCs w:val="24"/>
              </w:rPr>
              <w:t xml:space="preserve"> </w:t>
            </w:r>
            <w:r w:rsidRPr="00425FA4">
              <w:rPr>
                <w:rFonts w:ascii="Times New Roman" w:hAnsi="Times New Roman" w:cs="Times New Roman"/>
                <w:sz w:val="24"/>
                <w:szCs w:val="24"/>
              </w:rPr>
              <w:t xml:space="preserve">штук по сравнению с </w:t>
            </w:r>
            <w:proofErr w:type="gramStart"/>
            <w:r w:rsidR="002526FC" w:rsidRPr="00425FA4">
              <w:rPr>
                <w:rFonts w:ascii="Times New Roman" w:hAnsi="Times New Roman" w:cs="Times New Roman"/>
                <w:sz w:val="24"/>
                <w:szCs w:val="24"/>
              </w:rPr>
              <w:t>имеющимися</w:t>
            </w:r>
            <w:proofErr w:type="gramEnd"/>
            <w:r w:rsidR="002526FC" w:rsidRPr="00425FA4">
              <w:rPr>
                <w:rFonts w:ascii="Times New Roman" w:hAnsi="Times New Roman" w:cs="Times New Roman"/>
                <w:sz w:val="24"/>
                <w:szCs w:val="24"/>
              </w:rPr>
              <w:t xml:space="preserve"> в 2017 году </w:t>
            </w:r>
            <w:r w:rsidR="00164006">
              <w:rPr>
                <w:rFonts w:ascii="Times New Roman" w:hAnsi="Times New Roman" w:cs="Times New Roman"/>
                <w:sz w:val="24"/>
                <w:szCs w:val="24"/>
              </w:rPr>
              <w:t>468</w:t>
            </w:r>
            <w:r w:rsidR="002526FC" w:rsidRPr="00425FA4">
              <w:rPr>
                <w:rFonts w:ascii="Times New Roman" w:hAnsi="Times New Roman" w:cs="Times New Roman"/>
                <w:sz w:val="24"/>
                <w:szCs w:val="24"/>
              </w:rPr>
              <w:t xml:space="preserve"> шт.</w:t>
            </w:r>
          </w:p>
        </w:tc>
      </w:tr>
      <w:tr w:rsidR="00164006" w:rsidRPr="00425FA4" w:rsidTr="002E6B4D">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164006" w:rsidRPr="000C74C3" w:rsidRDefault="000C74C3" w:rsidP="000C74C3">
            <w:pPr>
              <w:suppressAutoHyphens/>
              <w:autoSpaceDE w:val="0"/>
              <w:autoSpaceDN w:val="0"/>
              <w:adjustRightInd w:val="0"/>
              <w:spacing w:after="0" w:line="240" w:lineRule="auto"/>
              <w:jc w:val="center"/>
              <w:rPr>
                <w:rFonts w:ascii="Times New Roman" w:hAnsi="Times New Roman" w:cs="Times New Roman"/>
                <w:sz w:val="24"/>
                <w:szCs w:val="24"/>
              </w:rPr>
            </w:pPr>
            <w:r w:rsidRPr="000C74C3">
              <w:rPr>
                <w:rFonts w:ascii="Times New Roman" w:hAnsi="Times New Roman" w:cs="Times New Roman"/>
                <w:sz w:val="24"/>
                <w:szCs w:val="24"/>
              </w:rPr>
              <w:t>Обеспечение транспортной безопасности объектов транспортной инфраструктуры (мостов)</w:t>
            </w:r>
          </w:p>
        </w:tc>
      </w:tr>
      <w:tr w:rsidR="002E6B4D" w:rsidRPr="00425FA4" w:rsidTr="002E6B4D">
        <w:trPr>
          <w:trHeight w:val="2880"/>
        </w:trPr>
        <w:tc>
          <w:tcPr>
            <w:tcW w:w="530" w:type="dxa"/>
            <w:tcBorders>
              <w:top w:val="single" w:sz="4" w:space="0" w:color="auto"/>
              <w:left w:val="single" w:sz="4" w:space="0" w:color="auto"/>
              <w:right w:val="single" w:sz="4" w:space="0" w:color="auto"/>
            </w:tcBorders>
          </w:tcPr>
          <w:p w:rsidR="002E6B4D" w:rsidRPr="00425FA4" w:rsidRDefault="002E6B4D" w:rsidP="00523471">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4.</w:t>
            </w:r>
          </w:p>
        </w:tc>
        <w:tc>
          <w:tcPr>
            <w:tcW w:w="2475" w:type="dxa"/>
            <w:vMerge w:val="restart"/>
            <w:tcBorders>
              <w:top w:val="single" w:sz="4" w:space="0" w:color="auto"/>
              <w:left w:val="single" w:sz="4" w:space="0" w:color="auto"/>
              <w:right w:val="single" w:sz="4" w:space="0" w:color="auto"/>
            </w:tcBorders>
          </w:tcPr>
          <w:p w:rsidR="002E6B4D" w:rsidRDefault="002E6B4D" w:rsidP="002E6B4D">
            <w:pPr>
              <w:suppressAutoHyphens/>
              <w:autoSpaceDE w:val="0"/>
              <w:autoSpaceDN w:val="0"/>
              <w:adjustRightInd w:val="0"/>
              <w:spacing w:after="120"/>
              <w:rPr>
                <w:sz w:val="24"/>
                <w:szCs w:val="24"/>
              </w:rPr>
            </w:pPr>
            <w:r w:rsidRPr="000C74C3">
              <w:rPr>
                <w:rFonts w:ascii="Times New Roman" w:hAnsi="Times New Roman" w:cs="Times New Roman"/>
                <w:sz w:val="24"/>
                <w:szCs w:val="24"/>
              </w:rPr>
              <w:t>Мероприятия по обеспечению транспортной безопасности объектов транспортной инфраструктуры (мостов), в том числе:</w:t>
            </w:r>
          </w:p>
          <w:p w:rsidR="002E6B4D" w:rsidRPr="0010150E" w:rsidRDefault="002E6B4D" w:rsidP="002E6B4D">
            <w:pPr>
              <w:suppressAutoHyphens/>
              <w:autoSpaceDE w:val="0"/>
              <w:autoSpaceDN w:val="0"/>
              <w:adjustRightInd w:val="0"/>
              <w:spacing w:after="0"/>
              <w:rPr>
                <w:rFonts w:ascii="Times New Roman" w:hAnsi="Times New Roman" w:cs="Times New Roman"/>
                <w:sz w:val="24"/>
                <w:szCs w:val="24"/>
              </w:rPr>
            </w:pPr>
            <w:r w:rsidRPr="0010150E">
              <w:rPr>
                <w:rFonts w:ascii="Times New Roman" w:hAnsi="Times New Roman" w:cs="Times New Roman"/>
                <w:sz w:val="24"/>
                <w:szCs w:val="24"/>
              </w:rPr>
              <w:t>- дополнительная оценка уязвимости;</w:t>
            </w:r>
          </w:p>
          <w:p w:rsidR="002E6B4D" w:rsidRPr="0010150E" w:rsidRDefault="002E6B4D" w:rsidP="002E6B4D">
            <w:pPr>
              <w:suppressAutoHyphens/>
              <w:autoSpaceDE w:val="0"/>
              <w:autoSpaceDN w:val="0"/>
              <w:adjustRightInd w:val="0"/>
              <w:spacing w:before="120" w:after="0"/>
              <w:rPr>
                <w:rFonts w:ascii="Times New Roman" w:hAnsi="Times New Roman" w:cs="Times New Roman"/>
                <w:sz w:val="24"/>
                <w:szCs w:val="24"/>
              </w:rPr>
            </w:pPr>
            <w:r w:rsidRPr="0010150E">
              <w:rPr>
                <w:rFonts w:ascii="Times New Roman" w:hAnsi="Times New Roman" w:cs="Times New Roman"/>
                <w:sz w:val="24"/>
                <w:szCs w:val="24"/>
              </w:rPr>
              <w:t>- разработка планов мероприятий по обеспечению транспортной безопасности;</w:t>
            </w:r>
          </w:p>
          <w:p w:rsidR="002E6B4D" w:rsidRDefault="002E6B4D" w:rsidP="00737F46">
            <w:pPr>
              <w:suppressAutoHyphens/>
              <w:autoSpaceDE w:val="0"/>
              <w:autoSpaceDN w:val="0"/>
              <w:adjustRightInd w:val="0"/>
              <w:spacing w:after="0" w:line="240" w:lineRule="auto"/>
              <w:rPr>
                <w:sz w:val="24"/>
                <w:szCs w:val="24"/>
              </w:rPr>
            </w:pPr>
            <w:r w:rsidRPr="0010150E">
              <w:rPr>
                <w:rFonts w:ascii="Times New Roman" w:hAnsi="Times New Roman" w:cs="Times New Roman"/>
                <w:sz w:val="24"/>
                <w:szCs w:val="24"/>
              </w:rPr>
              <w:t>- реализация плана мероприятий по обеспечению транспортной безопасности.</w:t>
            </w:r>
          </w:p>
        </w:tc>
        <w:tc>
          <w:tcPr>
            <w:tcW w:w="1843" w:type="dxa"/>
            <w:vMerge w:val="restart"/>
            <w:tcBorders>
              <w:top w:val="single" w:sz="4" w:space="0" w:color="auto"/>
              <w:left w:val="single" w:sz="4" w:space="0" w:color="auto"/>
              <w:right w:val="single" w:sz="4" w:space="0" w:color="auto"/>
            </w:tcBorders>
          </w:tcPr>
          <w:p w:rsidR="002E6B4D" w:rsidRPr="000C74C3" w:rsidRDefault="002E6B4D" w:rsidP="0010150E">
            <w:pPr>
              <w:pStyle w:val="ConsPlusCell"/>
              <w:widowControl/>
              <w:suppressAutoHyphens/>
              <w:spacing w:line="276" w:lineRule="auto"/>
              <w:rPr>
                <w:rFonts w:ascii="Times New Roman" w:hAnsi="Times New Roman" w:cs="Times New Roman"/>
                <w:sz w:val="24"/>
                <w:szCs w:val="24"/>
                <w:lang w:eastAsia="en-US"/>
              </w:rPr>
            </w:pPr>
            <w:r w:rsidRPr="000C74C3">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2018-2020</w:t>
            </w:r>
          </w:p>
        </w:tc>
        <w:tc>
          <w:tcPr>
            <w:tcW w:w="1701" w:type="dxa"/>
            <w:vMerge w:val="restart"/>
            <w:tcBorders>
              <w:top w:val="single" w:sz="4" w:space="0" w:color="auto"/>
              <w:left w:val="single" w:sz="4" w:space="0" w:color="auto"/>
              <w:right w:val="single" w:sz="4" w:space="0" w:color="auto"/>
            </w:tcBorders>
          </w:tcPr>
          <w:p w:rsidR="002E6B4D" w:rsidRPr="000C74C3" w:rsidRDefault="002E6B4D" w:rsidP="0010150E">
            <w:pPr>
              <w:rPr>
                <w:rFonts w:ascii="Times New Roman" w:hAnsi="Times New Roman" w:cs="Times New Roman"/>
                <w:sz w:val="24"/>
                <w:szCs w:val="24"/>
              </w:rPr>
            </w:pPr>
            <w:r w:rsidRPr="000C74C3">
              <w:rPr>
                <w:rFonts w:ascii="Times New Roman" w:hAnsi="Times New Roman" w:cs="Times New Roman"/>
                <w:sz w:val="24"/>
                <w:szCs w:val="24"/>
              </w:rPr>
              <w:t>Количество о</w:t>
            </w:r>
            <w:r>
              <w:rPr>
                <w:rFonts w:ascii="Times New Roman" w:hAnsi="Times New Roman" w:cs="Times New Roman"/>
                <w:sz w:val="24"/>
                <w:szCs w:val="24"/>
              </w:rPr>
              <w:t xml:space="preserve">бъектов </w:t>
            </w:r>
            <w:proofErr w:type="gramStart"/>
            <w:r>
              <w:rPr>
                <w:rFonts w:ascii="Times New Roman" w:hAnsi="Times New Roman" w:cs="Times New Roman"/>
                <w:sz w:val="24"/>
                <w:szCs w:val="24"/>
              </w:rPr>
              <w:t>транспортной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инфраструк</w:t>
            </w:r>
            <w:proofErr w:type="spellEnd"/>
            <w:r>
              <w:rPr>
                <w:rFonts w:ascii="Times New Roman" w:hAnsi="Times New Roman" w:cs="Times New Roman"/>
                <w:sz w:val="24"/>
                <w:szCs w:val="24"/>
              </w:rPr>
              <w:t>-</w:t>
            </w:r>
            <w:r w:rsidRPr="000C74C3">
              <w:rPr>
                <w:rFonts w:ascii="Times New Roman" w:hAnsi="Times New Roman" w:cs="Times New Roman"/>
                <w:sz w:val="24"/>
                <w:szCs w:val="24"/>
              </w:rPr>
              <w:t>туры, на которых обеспечена транспортная безопасность</w:t>
            </w:r>
          </w:p>
        </w:tc>
        <w:tc>
          <w:tcPr>
            <w:tcW w:w="708" w:type="dxa"/>
            <w:tcBorders>
              <w:top w:val="single" w:sz="4" w:space="0" w:color="auto"/>
              <w:left w:val="single" w:sz="4" w:space="0" w:color="auto"/>
              <w:right w:val="single" w:sz="4" w:space="0" w:color="auto"/>
            </w:tcBorders>
          </w:tcPr>
          <w:p w:rsidR="002E6B4D" w:rsidRPr="000C74C3" w:rsidRDefault="002E6B4D" w:rsidP="002E6B4D">
            <w:pPr>
              <w:jc w:val="center"/>
              <w:rPr>
                <w:rFonts w:ascii="Times New Roman" w:hAnsi="Times New Roman" w:cs="Times New Roman"/>
                <w:sz w:val="24"/>
                <w:szCs w:val="24"/>
              </w:rPr>
            </w:pPr>
            <w:r w:rsidRPr="000C74C3">
              <w:rPr>
                <w:rFonts w:ascii="Times New Roman" w:hAnsi="Times New Roman" w:cs="Times New Roman"/>
                <w:sz w:val="24"/>
                <w:szCs w:val="24"/>
              </w:rPr>
              <w:t>шт.</w:t>
            </w:r>
          </w:p>
        </w:tc>
        <w:tc>
          <w:tcPr>
            <w:tcW w:w="1417"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2E6B4D">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5</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tc>
        <w:tc>
          <w:tcPr>
            <w:tcW w:w="2268" w:type="dxa"/>
            <w:vMerge w:val="restart"/>
            <w:tcBorders>
              <w:top w:val="single" w:sz="4" w:space="0" w:color="auto"/>
              <w:left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r w:rsidRPr="000C74C3">
              <w:rPr>
                <w:rFonts w:ascii="Times New Roman" w:hAnsi="Times New Roman" w:cs="Times New Roman"/>
                <w:sz w:val="24"/>
                <w:szCs w:val="24"/>
              </w:rPr>
              <w:t>Количество объектов транспортной инфраструктуры (мостов), на которых обеспечена транспортная безопасность,  составит к 2020 году 5 штук</w:t>
            </w:r>
          </w:p>
        </w:tc>
      </w:tr>
      <w:tr w:rsidR="002E6B4D" w:rsidRPr="00425FA4" w:rsidTr="0051756A">
        <w:trPr>
          <w:trHeight w:val="57"/>
        </w:trPr>
        <w:tc>
          <w:tcPr>
            <w:tcW w:w="530" w:type="dxa"/>
            <w:tcBorders>
              <w:left w:val="single" w:sz="4" w:space="0" w:color="auto"/>
              <w:bottom w:val="single" w:sz="4" w:space="0" w:color="auto"/>
              <w:right w:val="single" w:sz="4" w:space="0" w:color="auto"/>
            </w:tcBorders>
          </w:tcPr>
          <w:p w:rsidR="002E6B4D" w:rsidRDefault="002E6B4D" w:rsidP="00523471">
            <w:pPr>
              <w:pStyle w:val="ConsPlusCell"/>
              <w:widowControl/>
              <w:suppressAutoHyphens/>
              <w:rPr>
                <w:rFonts w:ascii="Times New Roman" w:hAnsi="Times New Roman" w:cs="Times New Roman"/>
                <w:sz w:val="24"/>
                <w:szCs w:val="24"/>
              </w:rPr>
            </w:pPr>
          </w:p>
        </w:tc>
        <w:tc>
          <w:tcPr>
            <w:tcW w:w="2475" w:type="dxa"/>
            <w:vMerge/>
            <w:tcBorders>
              <w:left w:val="single" w:sz="4" w:space="0" w:color="auto"/>
              <w:bottom w:val="single" w:sz="4" w:space="0" w:color="auto"/>
              <w:right w:val="single" w:sz="4" w:space="0" w:color="auto"/>
            </w:tcBorders>
          </w:tcPr>
          <w:p w:rsidR="002E6B4D" w:rsidRPr="0010150E" w:rsidRDefault="002E6B4D" w:rsidP="0010150E">
            <w:pPr>
              <w:suppressAutoHyphens/>
              <w:autoSpaceDE w:val="0"/>
              <w:autoSpaceDN w:val="0"/>
              <w:adjustRightInd w:val="0"/>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E6B4D" w:rsidRPr="0010150E" w:rsidRDefault="002E6B4D" w:rsidP="0010150E">
            <w:pPr>
              <w:pStyle w:val="ConsPlusCell"/>
              <w:widowControl/>
              <w:suppressAutoHyphens/>
              <w:spacing w:line="276" w:lineRule="auto"/>
              <w:rPr>
                <w:rFonts w:ascii="Times New Roman" w:hAnsi="Times New Roman" w:cs="Times New Roman"/>
                <w:sz w:val="24"/>
                <w:szCs w:val="24"/>
                <w:lang w:eastAsia="en-US"/>
              </w:rPr>
            </w:pPr>
          </w:p>
        </w:tc>
        <w:tc>
          <w:tcPr>
            <w:tcW w:w="1559"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E6B4D" w:rsidRPr="0010150E" w:rsidRDefault="002E6B4D" w:rsidP="0010150E">
            <w:pP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p>
        </w:tc>
      </w:tr>
      <w:tr w:rsidR="00F604D1" w:rsidRPr="00425FA4" w:rsidTr="00BE36E8">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F604D1" w:rsidRPr="00F604D1" w:rsidRDefault="00F604D1" w:rsidP="00F604D1">
            <w:pPr>
              <w:suppressAutoHyphens/>
              <w:autoSpaceDE w:val="0"/>
              <w:autoSpaceDN w:val="0"/>
              <w:adjustRightInd w:val="0"/>
              <w:spacing w:after="0" w:line="240" w:lineRule="auto"/>
              <w:jc w:val="center"/>
              <w:rPr>
                <w:rFonts w:ascii="Times New Roman" w:hAnsi="Times New Roman" w:cs="Times New Roman"/>
                <w:sz w:val="24"/>
                <w:szCs w:val="24"/>
              </w:rPr>
            </w:pPr>
            <w:r w:rsidRPr="00F604D1">
              <w:rPr>
                <w:rFonts w:ascii="Times New Roman" w:hAnsi="Times New Roman" w:cs="Times New Roman"/>
                <w:sz w:val="24"/>
                <w:szCs w:val="24"/>
              </w:rPr>
              <w:lastRenderedPageBreak/>
              <w:t>Проведение оценки технического состояния дорог и дорожных сооружений на них</w:t>
            </w:r>
          </w:p>
        </w:tc>
      </w:tr>
      <w:tr w:rsidR="00F604D1" w:rsidRPr="00425FA4" w:rsidTr="0051756A">
        <w:trPr>
          <w:trHeight w:val="57"/>
        </w:trPr>
        <w:tc>
          <w:tcPr>
            <w:tcW w:w="530"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5.</w:t>
            </w:r>
          </w:p>
        </w:tc>
        <w:tc>
          <w:tcPr>
            <w:tcW w:w="2475" w:type="dxa"/>
            <w:tcBorders>
              <w:top w:val="single" w:sz="4" w:space="0" w:color="auto"/>
              <w:left w:val="single" w:sz="4" w:space="0" w:color="auto"/>
              <w:bottom w:val="single" w:sz="4" w:space="0" w:color="auto"/>
              <w:right w:val="single" w:sz="4" w:space="0" w:color="auto"/>
            </w:tcBorders>
          </w:tcPr>
          <w:p w:rsidR="00F604D1" w:rsidRPr="00F604D1" w:rsidRDefault="00F604D1" w:rsidP="009030C6">
            <w:pPr>
              <w:suppressAutoHyphens/>
              <w:autoSpaceDE w:val="0"/>
              <w:autoSpaceDN w:val="0"/>
              <w:adjustRightInd w:val="0"/>
              <w:spacing w:after="0" w:line="240" w:lineRule="auto"/>
              <w:rPr>
                <w:rFonts w:ascii="Times New Roman" w:hAnsi="Times New Roman" w:cs="Times New Roman"/>
                <w:sz w:val="24"/>
                <w:szCs w:val="24"/>
              </w:rPr>
            </w:pPr>
            <w:r w:rsidRPr="00F604D1">
              <w:rPr>
                <w:rFonts w:ascii="Times New Roman" w:hAnsi="Times New Roman" w:cs="Times New Roman"/>
                <w:sz w:val="24"/>
                <w:szCs w:val="24"/>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2019-2020</w:t>
            </w:r>
          </w:p>
        </w:tc>
        <w:tc>
          <w:tcPr>
            <w:tcW w:w="1701"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w:t>
            </w:r>
          </w:p>
        </w:tc>
        <w:tc>
          <w:tcPr>
            <w:tcW w:w="70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604D1" w:rsidRPr="00F604D1" w:rsidRDefault="00F604D1" w:rsidP="009030C6">
            <w:pPr>
              <w:suppressAutoHyphens/>
              <w:autoSpaceDE w:val="0"/>
              <w:autoSpaceDN w:val="0"/>
              <w:adjustRightInd w:val="0"/>
              <w:spacing w:after="0" w:line="240" w:lineRule="auto"/>
              <w:jc w:val="both"/>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 на которых проведено техническое освидетельствование составит к 2020 году  2 штуки.</w:t>
            </w:r>
          </w:p>
        </w:tc>
      </w:tr>
      <w:tr w:rsidR="000C05B0" w:rsidRPr="00425FA4" w:rsidTr="00FD1175">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0C05B0" w:rsidRPr="00F604D1" w:rsidRDefault="000C05B0" w:rsidP="000C05B0">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Проектирование, строительство, ремонт и капитальный ремонт искусственных сооружений</w:t>
            </w:r>
          </w:p>
        </w:tc>
      </w:tr>
      <w:tr w:rsidR="00A72684" w:rsidRPr="00425FA4" w:rsidTr="0051756A">
        <w:trPr>
          <w:trHeight w:val="57"/>
        </w:trPr>
        <w:tc>
          <w:tcPr>
            <w:tcW w:w="530" w:type="dxa"/>
            <w:tcBorders>
              <w:top w:val="single" w:sz="4" w:space="0" w:color="auto"/>
              <w:left w:val="single" w:sz="4" w:space="0" w:color="auto"/>
              <w:bottom w:val="single" w:sz="4" w:space="0" w:color="auto"/>
              <w:right w:val="single" w:sz="4" w:space="0" w:color="auto"/>
            </w:tcBorders>
          </w:tcPr>
          <w:p w:rsidR="00A72684" w:rsidRPr="00F604D1" w:rsidRDefault="00A72684" w:rsidP="00BE36E8">
            <w:pPr>
              <w:pStyle w:val="ConsPlusCell"/>
              <w:widowControl/>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475" w:type="dxa"/>
            <w:tcBorders>
              <w:top w:val="single" w:sz="4" w:space="0" w:color="auto"/>
              <w:left w:val="single" w:sz="4" w:space="0" w:color="auto"/>
              <w:bottom w:val="single" w:sz="4" w:space="0" w:color="auto"/>
              <w:right w:val="single" w:sz="4" w:space="0" w:color="auto"/>
            </w:tcBorders>
          </w:tcPr>
          <w:p w:rsidR="00A72684" w:rsidRPr="00F604D1" w:rsidRDefault="00A72684" w:rsidP="009030C6">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проектных работ на ремонт и (или) капитальный ремонт искусственных дорожных сооружений (мостов) на автомобильных дорогах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A72684" w:rsidRPr="00F604D1" w:rsidRDefault="00A72684"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A72684" w:rsidRPr="00F604D1" w:rsidRDefault="00A72684" w:rsidP="00BE36E8">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701" w:type="dxa"/>
            <w:tcBorders>
              <w:top w:val="single" w:sz="4" w:space="0" w:color="auto"/>
              <w:left w:val="single" w:sz="4" w:space="0" w:color="auto"/>
              <w:bottom w:val="single" w:sz="4" w:space="0" w:color="auto"/>
              <w:right w:val="single" w:sz="4" w:space="0" w:color="auto"/>
            </w:tcBorders>
          </w:tcPr>
          <w:p w:rsidR="00A72684" w:rsidRPr="00F604D1" w:rsidRDefault="00A72684" w:rsidP="00CE66DC">
            <w:pPr>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w:t>
            </w:r>
          </w:p>
        </w:tc>
        <w:tc>
          <w:tcPr>
            <w:tcW w:w="708" w:type="dxa"/>
            <w:tcBorders>
              <w:top w:val="single" w:sz="4" w:space="0" w:color="auto"/>
              <w:left w:val="single" w:sz="4" w:space="0" w:color="auto"/>
              <w:bottom w:val="single" w:sz="4" w:space="0" w:color="auto"/>
              <w:right w:val="single" w:sz="4" w:space="0" w:color="auto"/>
            </w:tcBorders>
          </w:tcPr>
          <w:p w:rsidR="00A72684" w:rsidRPr="00F604D1" w:rsidRDefault="00A72684" w:rsidP="00CE66DC">
            <w:pPr>
              <w:jc w:val="center"/>
              <w:rPr>
                <w:rFonts w:ascii="Times New Roman" w:hAnsi="Times New Roman" w:cs="Times New Roman"/>
                <w:sz w:val="24"/>
                <w:szCs w:val="24"/>
              </w:rPr>
            </w:pPr>
            <w:r w:rsidRPr="00F604D1">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A72684" w:rsidRPr="00F604D1" w:rsidRDefault="00A72684" w:rsidP="00CE66DC">
            <w:pPr>
              <w:jc w:val="center"/>
              <w:rPr>
                <w:rFonts w:ascii="Times New Roman" w:hAnsi="Times New Roman" w:cs="Times New Roman"/>
                <w:sz w:val="24"/>
                <w:szCs w:val="24"/>
              </w:rPr>
            </w:pPr>
            <w:r w:rsidRPr="00F604D1">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72684" w:rsidRPr="00F604D1" w:rsidRDefault="00A72684" w:rsidP="00CE66DC">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72684" w:rsidRPr="00F604D1" w:rsidRDefault="00A72684" w:rsidP="00CE66DC">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72684" w:rsidRPr="00F604D1" w:rsidRDefault="00A72684" w:rsidP="00CF2AA4">
            <w:pPr>
              <w:suppressAutoHyphens/>
              <w:autoSpaceDE w:val="0"/>
              <w:autoSpaceDN w:val="0"/>
              <w:adjustRightInd w:val="0"/>
              <w:spacing w:after="0" w:line="240" w:lineRule="auto"/>
              <w:jc w:val="both"/>
              <w:rPr>
                <w:rFonts w:ascii="Times New Roman" w:hAnsi="Times New Roman" w:cs="Times New Roman"/>
                <w:sz w:val="24"/>
                <w:szCs w:val="24"/>
              </w:rPr>
            </w:pPr>
            <w:r w:rsidRPr="00F604D1">
              <w:rPr>
                <w:rFonts w:ascii="Times New Roman" w:hAnsi="Times New Roman" w:cs="Times New Roman"/>
                <w:sz w:val="24"/>
                <w:szCs w:val="24"/>
              </w:rPr>
              <w:t xml:space="preserve">Количество искусственных сооружений (мостов), на </w:t>
            </w:r>
            <w:r w:rsidR="00CF2AA4">
              <w:rPr>
                <w:rFonts w:ascii="Times New Roman" w:hAnsi="Times New Roman" w:cs="Times New Roman"/>
                <w:sz w:val="24"/>
                <w:szCs w:val="24"/>
              </w:rPr>
              <w:t>ремонт и (или) капитальный ремонт которых выполнены</w:t>
            </w:r>
            <w:r w:rsidRPr="00F604D1">
              <w:rPr>
                <w:rFonts w:ascii="Times New Roman" w:hAnsi="Times New Roman" w:cs="Times New Roman"/>
                <w:sz w:val="24"/>
                <w:szCs w:val="24"/>
              </w:rPr>
              <w:t xml:space="preserve"> </w:t>
            </w:r>
            <w:r w:rsidR="00CF2AA4">
              <w:rPr>
                <w:rFonts w:ascii="Times New Roman" w:hAnsi="Times New Roman" w:cs="Times New Roman"/>
                <w:sz w:val="24"/>
                <w:szCs w:val="24"/>
              </w:rPr>
              <w:t xml:space="preserve">проектные работы, </w:t>
            </w:r>
            <w:r w:rsidRPr="00F604D1">
              <w:rPr>
                <w:rFonts w:ascii="Times New Roman" w:hAnsi="Times New Roman" w:cs="Times New Roman"/>
                <w:sz w:val="24"/>
                <w:szCs w:val="24"/>
              </w:rPr>
              <w:t>составит к 2020 году  2 штуки.</w:t>
            </w:r>
          </w:p>
        </w:tc>
      </w:tr>
    </w:tbl>
    <w:p w:rsidR="00963C57" w:rsidRDefault="00963C57" w:rsidP="00737F46"/>
    <w:sectPr w:rsidR="00963C57" w:rsidSect="00740F4F">
      <w:headerReference w:type="default" r:id="rId18"/>
      <w:pgSz w:w="16838" w:h="11906" w:orient="landscape"/>
      <w:pgMar w:top="567" w:right="992"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87" w:rsidRDefault="00C93E87">
      <w:pPr>
        <w:spacing w:after="0" w:line="240" w:lineRule="auto"/>
      </w:pPr>
      <w:r>
        <w:separator/>
      </w:r>
    </w:p>
  </w:endnote>
  <w:endnote w:type="continuationSeparator" w:id="0">
    <w:p w:rsidR="00C93E87" w:rsidRDefault="00C9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87" w:rsidRDefault="00C93E87">
      <w:pPr>
        <w:spacing w:after="0" w:line="240" w:lineRule="auto"/>
      </w:pPr>
      <w:r>
        <w:separator/>
      </w:r>
    </w:p>
  </w:footnote>
  <w:footnote w:type="continuationSeparator" w:id="0">
    <w:p w:rsidR="00C93E87" w:rsidRDefault="00C93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31088"/>
      <w:docPartObj>
        <w:docPartGallery w:val="Page Numbers (Top of Page)"/>
        <w:docPartUnique/>
      </w:docPartObj>
    </w:sdtPr>
    <w:sdtEndPr/>
    <w:sdtContent>
      <w:p w:rsidR="00D551D5" w:rsidRDefault="00D551D5">
        <w:pPr>
          <w:pStyle w:val="a6"/>
          <w:jc w:val="center"/>
        </w:pPr>
        <w:r>
          <w:fldChar w:fldCharType="begin"/>
        </w:r>
        <w:r>
          <w:instrText>PAGE   \* MERGEFORMAT</w:instrText>
        </w:r>
        <w:r>
          <w:fldChar w:fldCharType="separate"/>
        </w:r>
        <w:r w:rsidR="004D7BA2">
          <w:rPr>
            <w:noProof/>
          </w:rPr>
          <w:t>2</w:t>
        </w:r>
        <w:r>
          <w:fldChar w:fldCharType="end"/>
        </w:r>
      </w:p>
    </w:sdtContent>
  </w:sdt>
  <w:p w:rsidR="00D551D5" w:rsidRDefault="00D551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9567"/>
      <w:docPartObj>
        <w:docPartGallery w:val="Page Numbers (Top of Page)"/>
        <w:docPartUnique/>
      </w:docPartObj>
    </w:sdtPr>
    <w:sdtEndPr/>
    <w:sdtContent>
      <w:p w:rsidR="00D551D5" w:rsidRDefault="00D551D5">
        <w:pPr>
          <w:pStyle w:val="a6"/>
          <w:jc w:val="center"/>
        </w:pPr>
        <w:r>
          <w:fldChar w:fldCharType="begin"/>
        </w:r>
        <w:r>
          <w:instrText>PAGE   \* MERGEFORMAT</w:instrText>
        </w:r>
        <w:r>
          <w:fldChar w:fldCharType="separate"/>
        </w:r>
        <w:r w:rsidR="004D7BA2">
          <w:rPr>
            <w:noProof/>
          </w:rPr>
          <w:t>26</w:t>
        </w:r>
        <w:r>
          <w:fldChar w:fldCharType="end"/>
        </w:r>
      </w:p>
    </w:sdtContent>
  </w:sdt>
  <w:p w:rsidR="00D551D5" w:rsidRDefault="00D551D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822"/>
      <w:docPartObj>
        <w:docPartGallery w:val="Page Numbers (Top of Page)"/>
        <w:docPartUnique/>
      </w:docPartObj>
    </w:sdtPr>
    <w:sdtEndPr/>
    <w:sdtContent>
      <w:p w:rsidR="00D551D5" w:rsidRDefault="00D551D5">
        <w:pPr>
          <w:pStyle w:val="a6"/>
          <w:jc w:val="center"/>
        </w:pPr>
        <w:r>
          <w:fldChar w:fldCharType="begin"/>
        </w:r>
        <w:r>
          <w:instrText>PAGE   \* MERGEFORMAT</w:instrText>
        </w:r>
        <w:r>
          <w:fldChar w:fldCharType="separate"/>
        </w:r>
        <w:r w:rsidR="004D7BA2">
          <w:rPr>
            <w:noProof/>
          </w:rPr>
          <w:t>38</w:t>
        </w:r>
        <w:r>
          <w:fldChar w:fldCharType="end"/>
        </w:r>
      </w:p>
    </w:sdtContent>
  </w:sdt>
  <w:p w:rsidR="00D551D5" w:rsidRDefault="00D551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48A"/>
    <w:multiLevelType w:val="hybridMultilevel"/>
    <w:tmpl w:val="AE740426"/>
    <w:lvl w:ilvl="0" w:tplc="8528D32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DE5A69"/>
    <w:multiLevelType w:val="hybridMultilevel"/>
    <w:tmpl w:val="FFC24CC6"/>
    <w:lvl w:ilvl="0" w:tplc="846ED13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2148A1"/>
    <w:multiLevelType w:val="hybridMultilevel"/>
    <w:tmpl w:val="B6160142"/>
    <w:lvl w:ilvl="0" w:tplc="21EA8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2C06D7"/>
    <w:multiLevelType w:val="hybridMultilevel"/>
    <w:tmpl w:val="507AEBDE"/>
    <w:lvl w:ilvl="0" w:tplc="72768A3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5D15D1"/>
    <w:multiLevelType w:val="hybridMultilevel"/>
    <w:tmpl w:val="C0C26AD2"/>
    <w:lvl w:ilvl="0" w:tplc="066CAC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F8"/>
    <w:rsid w:val="0000695D"/>
    <w:rsid w:val="00013769"/>
    <w:rsid w:val="000147B7"/>
    <w:rsid w:val="00015288"/>
    <w:rsid w:val="00020413"/>
    <w:rsid w:val="00022F2A"/>
    <w:rsid w:val="00024BFA"/>
    <w:rsid w:val="000304D6"/>
    <w:rsid w:val="00030E62"/>
    <w:rsid w:val="00032B0B"/>
    <w:rsid w:val="00035B3B"/>
    <w:rsid w:val="00037F73"/>
    <w:rsid w:val="00047FF0"/>
    <w:rsid w:val="00050B11"/>
    <w:rsid w:val="000510FF"/>
    <w:rsid w:val="000527E4"/>
    <w:rsid w:val="00054229"/>
    <w:rsid w:val="00057100"/>
    <w:rsid w:val="00057F50"/>
    <w:rsid w:val="000620A6"/>
    <w:rsid w:val="00062E00"/>
    <w:rsid w:val="000670A4"/>
    <w:rsid w:val="0006753B"/>
    <w:rsid w:val="0007044A"/>
    <w:rsid w:val="000744CB"/>
    <w:rsid w:val="0007484E"/>
    <w:rsid w:val="000759AE"/>
    <w:rsid w:val="000766C3"/>
    <w:rsid w:val="0008594B"/>
    <w:rsid w:val="00087285"/>
    <w:rsid w:val="0009042D"/>
    <w:rsid w:val="00092C1A"/>
    <w:rsid w:val="0009736E"/>
    <w:rsid w:val="000A0A08"/>
    <w:rsid w:val="000A11A6"/>
    <w:rsid w:val="000A66F7"/>
    <w:rsid w:val="000A6D18"/>
    <w:rsid w:val="000B0B13"/>
    <w:rsid w:val="000B2CD7"/>
    <w:rsid w:val="000B2E5E"/>
    <w:rsid w:val="000B37EB"/>
    <w:rsid w:val="000B5705"/>
    <w:rsid w:val="000B7422"/>
    <w:rsid w:val="000B76B3"/>
    <w:rsid w:val="000C05B0"/>
    <w:rsid w:val="000C0F3B"/>
    <w:rsid w:val="000C2745"/>
    <w:rsid w:val="000C6DEE"/>
    <w:rsid w:val="000C74C3"/>
    <w:rsid w:val="000D1013"/>
    <w:rsid w:val="000D4430"/>
    <w:rsid w:val="000D4B2C"/>
    <w:rsid w:val="000D55B6"/>
    <w:rsid w:val="000D7C3C"/>
    <w:rsid w:val="000F0A55"/>
    <w:rsid w:val="000F585F"/>
    <w:rsid w:val="000F5A4D"/>
    <w:rsid w:val="001003A5"/>
    <w:rsid w:val="0010150E"/>
    <w:rsid w:val="00110917"/>
    <w:rsid w:val="00113BC8"/>
    <w:rsid w:val="00115DDE"/>
    <w:rsid w:val="00117F66"/>
    <w:rsid w:val="00124A6F"/>
    <w:rsid w:val="00125C94"/>
    <w:rsid w:val="001305D2"/>
    <w:rsid w:val="001315B9"/>
    <w:rsid w:val="0013314F"/>
    <w:rsid w:val="00134168"/>
    <w:rsid w:val="001355A6"/>
    <w:rsid w:val="00137899"/>
    <w:rsid w:val="00140990"/>
    <w:rsid w:val="00142A63"/>
    <w:rsid w:val="00154A00"/>
    <w:rsid w:val="00157D45"/>
    <w:rsid w:val="00160084"/>
    <w:rsid w:val="00160400"/>
    <w:rsid w:val="00164006"/>
    <w:rsid w:val="0016691A"/>
    <w:rsid w:val="001706ED"/>
    <w:rsid w:val="001721B3"/>
    <w:rsid w:val="00176AA9"/>
    <w:rsid w:val="0019055C"/>
    <w:rsid w:val="00191102"/>
    <w:rsid w:val="00194F28"/>
    <w:rsid w:val="001A3289"/>
    <w:rsid w:val="001B1AAB"/>
    <w:rsid w:val="001B404E"/>
    <w:rsid w:val="001C0FD2"/>
    <w:rsid w:val="001C3C99"/>
    <w:rsid w:val="001D25C4"/>
    <w:rsid w:val="001D771D"/>
    <w:rsid w:val="001E3FFA"/>
    <w:rsid w:val="001E5D88"/>
    <w:rsid w:val="001E6866"/>
    <w:rsid w:val="001E7400"/>
    <w:rsid w:val="001E76AA"/>
    <w:rsid w:val="001F0EC6"/>
    <w:rsid w:val="001F5918"/>
    <w:rsid w:val="0020367D"/>
    <w:rsid w:val="00203C9B"/>
    <w:rsid w:val="00206EF5"/>
    <w:rsid w:val="00213551"/>
    <w:rsid w:val="00213A60"/>
    <w:rsid w:val="00215C04"/>
    <w:rsid w:val="0022043E"/>
    <w:rsid w:val="0022349D"/>
    <w:rsid w:val="00230081"/>
    <w:rsid w:val="002526FC"/>
    <w:rsid w:val="00256415"/>
    <w:rsid w:val="002603B3"/>
    <w:rsid w:val="00266177"/>
    <w:rsid w:val="00266AC4"/>
    <w:rsid w:val="00272CD5"/>
    <w:rsid w:val="002741A9"/>
    <w:rsid w:val="00280399"/>
    <w:rsid w:val="002926CE"/>
    <w:rsid w:val="002A06C4"/>
    <w:rsid w:val="002A2E7E"/>
    <w:rsid w:val="002A2EED"/>
    <w:rsid w:val="002B0352"/>
    <w:rsid w:val="002B1E77"/>
    <w:rsid w:val="002B246F"/>
    <w:rsid w:val="002B26ED"/>
    <w:rsid w:val="002B289B"/>
    <w:rsid w:val="002C0D8E"/>
    <w:rsid w:val="002C3D44"/>
    <w:rsid w:val="002C48D0"/>
    <w:rsid w:val="002C5DF8"/>
    <w:rsid w:val="002C7300"/>
    <w:rsid w:val="002D1F80"/>
    <w:rsid w:val="002D36E3"/>
    <w:rsid w:val="002D51F7"/>
    <w:rsid w:val="002D7C19"/>
    <w:rsid w:val="002D7E1C"/>
    <w:rsid w:val="002E318E"/>
    <w:rsid w:val="002E455A"/>
    <w:rsid w:val="002E5A07"/>
    <w:rsid w:val="002E5DBF"/>
    <w:rsid w:val="002E6B4D"/>
    <w:rsid w:val="002E6D85"/>
    <w:rsid w:val="002F0492"/>
    <w:rsid w:val="002F0C33"/>
    <w:rsid w:val="00310572"/>
    <w:rsid w:val="0031118B"/>
    <w:rsid w:val="00326F3D"/>
    <w:rsid w:val="00330C13"/>
    <w:rsid w:val="0033514D"/>
    <w:rsid w:val="0033562D"/>
    <w:rsid w:val="00345787"/>
    <w:rsid w:val="00346FF4"/>
    <w:rsid w:val="00347954"/>
    <w:rsid w:val="0035033D"/>
    <w:rsid w:val="00351695"/>
    <w:rsid w:val="00352B0D"/>
    <w:rsid w:val="00352E5A"/>
    <w:rsid w:val="00354CEC"/>
    <w:rsid w:val="0035504C"/>
    <w:rsid w:val="00357287"/>
    <w:rsid w:val="00364AA8"/>
    <w:rsid w:val="00373973"/>
    <w:rsid w:val="00375FD4"/>
    <w:rsid w:val="00384392"/>
    <w:rsid w:val="00386A98"/>
    <w:rsid w:val="00387E9B"/>
    <w:rsid w:val="00391370"/>
    <w:rsid w:val="00392281"/>
    <w:rsid w:val="00393EF0"/>
    <w:rsid w:val="00394467"/>
    <w:rsid w:val="003953C4"/>
    <w:rsid w:val="00395C3A"/>
    <w:rsid w:val="003A35D5"/>
    <w:rsid w:val="003A5CE4"/>
    <w:rsid w:val="003A6D91"/>
    <w:rsid w:val="003A712B"/>
    <w:rsid w:val="003B0692"/>
    <w:rsid w:val="003B1D13"/>
    <w:rsid w:val="003B23BF"/>
    <w:rsid w:val="003B3A25"/>
    <w:rsid w:val="003B4E33"/>
    <w:rsid w:val="003B78ED"/>
    <w:rsid w:val="003B7E96"/>
    <w:rsid w:val="003C78FB"/>
    <w:rsid w:val="003D7D4D"/>
    <w:rsid w:val="003E224E"/>
    <w:rsid w:val="003E32A1"/>
    <w:rsid w:val="003E5764"/>
    <w:rsid w:val="003E754B"/>
    <w:rsid w:val="003E7789"/>
    <w:rsid w:val="003F28D5"/>
    <w:rsid w:val="003F4E39"/>
    <w:rsid w:val="003F7A5A"/>
    <w:rsid w:val="003F7E82"/>
    <w:rsid w:val="00411130"/>
    <w:rsid w:val="004121D6"/>
    <w:rsid w:val="00413D03"/>
    <w:rsid w:val="00413D73"/>
    <w:rsid w:val="00425FA4"/>
    <w:rsid w:val="004340F7"/>
    <w:rsid w:val="004351F3"/>
    <w:rsid w:val="00440705"/>
    <w:rsid w:val="004433D5"/>
    <w:rsid w:val="004467FF"/>
    <w:rsid w:val="004476EB"/>
    <w:rsid w:val="004509CC"/>
    <w:rsid w:val="00452561"/>
    <w:rsid w:val="00454A02"/>
    <w:rsid w:val="004553EA"/>
    <w:rsid w:val="00456C04"/>
    <w:rsid w:val="004570C9"/>
    <w:rsid w:val="00460758"/>
    <w:rsid w:val="00461C5E"/>
    <w:rsid w:val="004667C6"/>
    <w:rsid w:val="0046754B"/>
    <w:rsid w:val="00471AD5"/>
    <w:rsid w:val="00471CDD"/>
    <w:rsid w:val="0047350B"/>
    <w:rsid w:val="00477316"/>
    <w:rsid w:val="004830C3"/>
    <w:rsid w:val="004857FD"/>
    <w:rsid w:val="00485EC8"/>
    <w:rsid w:val="0048743F"/>
    <w:rsid w:val="00487EE6"/>
    <w:rsid w:val="00490B60"/>
    <w:rsid w:val="00491348"/>
    <w:rsid w:val="004A10FB"/>
    <w:rsid w:val="004A50C4"/>
    <w:rsid w:val="004A5406"/>
    <w:rsid w:val="004A7560"/>
    <w:rsid w:val="004B3309"/>
    <w:rsid w:val="004B4BA3"/>
    <w:rsid w:val="004B7B16"/>
    <w:rsid w:val="004C5C12"/>
    <w:rsid w:val="004C6870"/>
    <w:rsid w:val="004D7BA2"/>
    <w:rsid w:val="004E6ACD"/>
    <w:rsid w:val="004F1745"/>
    <w:rsid w:val="004F234F"/>
    <w:rsid w:val="004F4A7D"/>
    <w:rsid w:val="004F5923"/>
    <w:rsid w:val="004F69AB"/>
    <w:rsid w:val="005008DA"/>
    <w:rsid w:val="00500968"/>
    <w:rsid w:val="00507273"/>
    <w:rsid w:val="00510FBB"/>
    <w:rsid w:val="0051307C"/>
    <w:rsid w:val="005130D1"/>
    <w:rsid w:val="00516FC6"/>
    <w:rsid w:val="0051756A"/>
    <w:rsid w:val="005179AB"/>
    <w:rsid w:val="00517B9C"/>
    <w:rsid w:val="00522053"/>
    <w:rsid w:val="00522F40"/>
    <w:rsid w:val="00523471"/>
    <w:rsid w:val="0052446D"/>
    <w:rsid w:val="00532DD1"/>
    <w:rsid w:val="00537191"/>
    <w:rsid w:val="00540417"/>
    <w:rsid w:val="00541100"/>
    <w:rsid w:val="00545266"/>
    <w:rsid w:val="00550C41"/>
    <w:rsid w:val="00553A08"/>
    <w:rsid w:val="00557F12"/>
    <w:rsid w:val="00563788"/>
    <w:rsid w:val="00563B70"/>
    <w:rsid w:val="005644D8"/>
    <w:rsid w:val="00570764"/>
    <w:rsid w:val="00573047"/>
    <w:rsid w:val="00581FB3"/>
    <w:rsid w:val="005865E8"/>
    <w:rsid w:val="005901FB"/>
    <w:rsid w:val="005951FF"/>
    <w:rsid w:val="00595FE4"/>
    <w:rsid w:val="005A39E8"/>
    <w:rsid w:val="005B4A3D"/>
    <w:rsid w:val="005B697B"/>
    <w:rsid w:val="005C24DB"/>
    <w:rsid w:val="005C63D0"/>
    <w:rsid w:val="005D1BB1"/>
    <w:rsid w:val="005D7FC7"/>
    <w:rsid w:val="005E03F7"/>
    <w:rsid w:val="005E0F6F"/>
    <w:rsid w:val="005E142C"/>
    <w:rsid w:val="005E370D"/>
    <w:rsid w:val="005E7F9A"/>
    <w:rsid w:val="005F3D42"/>
    <w:rsid w:val="005F5BDE"/>
    <w:rsid w:val="005F6E38"/>
    <w:rsid w:val="006009D9"/>
    <w:rsid w:val="00605B66"/>
    <w:rsid w:val="00606D0A"/>
    <w:rsid w:val="006165AD"/>
    <w:rsid w:val="00623A6B"/>
    <w:rsid w:val="00624AFA"/>
    <w:rsid w:val="00625544"/>
    <w:rsid w:val="00630120"/>
    <w:rsid w:val="006328C0"/>
    <w:rsid w:val="00632A62"/>
    <w:rsid w:val="00634FED"/>
    <w:rsid w:val="00635317"/>
    <w:rsid w:val="006365C1"/>
    <w:rsid w:val="00637788"/>
    <w:rsid w:val="0064500D"/>
    <w:rsid w:val="00645E1E"/>
    <w:rsid w:val="0064709B"/>
    <w:rsid w:val="00650B1D"/>
    <w:rsid w:val="00657D62"/>
    <w:rsid w:val="00663EA2"/>
    <w:rsid w:val="006740FC"/>
    <w:rsid w:val="0068157A"/>
    <w:rsid w:val="00693CB6"/>
    <w:rsid w:val="00695997"/>
    <w:rsid w:val="00697ABA"/>
    <w:rsid w:val="006A783D"/>
    <w:rsid w:val="006B1C50"/>
    <w:rsid w:val="006B1EC1"/>
    <w:rsid w:val="006D1FB1"/>
    <w:rsid w:val="006E0243"/>
    <w:rsid w:val="006E0CE1"/>
    <w:rsid w:val="006E155B"/>
    <w:rsid w:val="006E3790"/>
    <w:rsid w:val="006E4B04"/>
    <w:rsid w:val="006F0BF8"/>
    <w:rsid w:val="006F225E"/>
    <w:rsid w:val="006F7B69"/>
    <w:rsid w:val="007025AA"/>
    <w:rsid w:val="00703322"/>
    <w:rsid w:val="00705D0D"/>
    <w:rsid w:val="00711DAA"/>
    <w:rsid w:val="00712F0C"/>
    <w:rsid w:val="00716EC4"/>
    <w:rsid w:val="00721DB3"/>
    <w:rsid w:val="007228F5"/>
    <w:rsid w:val="00730D5B"/>
    <w:rsid w:val="00730E7D"/>
    <w:rsid w:val="00732A36"/>
    <w:rsid w:val="00733E2D"/>
    <w:rsid w:val="00734AC6"/>
    <w:rsid w:val="00735AFF"/>
    <w:rsid w:val="007360BE"/>
    <w:rsid w:val="00737183"/>
    <w:rsid w:val="00737F46"/>
    <w:rsid w:val="00740F4F"/>
    <w:rsid w:val="00740F5D"/>
    <w:rsid w:val="00743E2B"/>
    <w:rsid w:val="007474CE"/>
    <w:rsid w:val="00750C49"/>
    <w:rsid w:val="00751C54"/>
    <w:rsid w:val="00752218"/>
    <w:rsid w:val="00752E92"/>
    <w:rsid w:val="0075601C"/>
    <w:rsid w:val="0075727D"/>
    <w:rsid w:val="0076044F"/>
    <w:rsid w:val="00761FB3"/>
    <w:rsid w:val="007637B6"/>
    <w:rsid w:val="00765A9E"/>
    <w:rsid w:val="00767857"/>
    <w:rsid w:val="007725C1"/>
    <w:rsid w:val="0078518F"/>
    <w:rsid w:val="00791BE7"/>
    <w:rsid w:val="00792B08"/>
    <w:rsid w:val="00794059"/>
    <w:rsid w:val="00795043"/>
    <w:rsid w:val="00795D21"/>
    <w:rsid w:val="007962F8"/>
    <w:rsid w:val="007A2B2F"/>
    <w:rsid w:val="007A43F6"/>
    <w:rsid w:val="007A5A35"/>
    <w:rsid w:val="007A6362"/>
    <w:rsid w:val="007B0CBE"/>
    <w:rsid w:val="007B0F68"/>
    <w:rsid w:val="007B2638"/>
    <w:rsid w:val="007B5DEA"/>
    <w:rsid w:val="007B62FE"/>
    <w:rsid w:val="007B72B8"/>
    <w:rsid w:val="007C1837"/>
    <w:rsid w:val="007C3051"/>
    <w:rsid w:val="007C3250"/>
    <w:rsid w:val="007C3760"/>
    <w:rsid w:val="007C792E"/>
    <w:rsid w:val="007D0D68"/>
    <w:rsid w:val="007D1C3A"/>
    <w:rsid w:val="007D2CB0"/>
    <w:rsid w:val="007D354C"/>
    <w:rsid w:val="007D5BD9"/>
    <w:rsid w:val="007D72D3"/>
    <w:rsid w:val="007E3469"/>
    <w:rsid w:val="007F0D2C"/>
    <w:rsid w:val="00801F03"/>
    <w:rsid w:val="00803C12"/>
    <w:rsid w:val="0080775C"/>
    <w:rsid w:val="00810479"/>
    <w:rsid w:val="0081713F"/>
    <w:rsid w:val="008211C7"/>
    <w:rsid w:val="00825BFE"/>
    <w:rsid w:val="0082658B"/>
    <w:rsid w:val="00826B18"/>
    <w:rsid w:val="008271FA"/>
    <w:rsid w:val="00827D56"/>
    <w:rsid w:val="0083661B"/>
    <w:rsid w:val="008405A3"/>
    <w:rsid w:val="00840978"/>
    <w:rsid w:val="00851C9D"/>
    <w:rsid w:val="00853ED5"/>
    <w:rsid w:val="00860CDF"/>
    <w:rsid w:val="00861D7C"/>
    <w:rsid w:val="00877AE6"/>
    <w:rsid w:val="00881518"/>
    <w:rsid w:val="00882A50"/>
    <w:rsid w:val="00892611"/>
    <w:rsid w:val="00893FDD"/>
    <w:rsid w:val="008956B1"/>
    <w:rsid w:val="008A08AD"/>
    <w:rsid w:val="008B41DA"/>
    <w:rsid w:val="008B746E"/>
    <w:rsid w:val="008C2819"/>
    <w:rsid w:val="008D1854"/>
    <w:rsid w:val="008D1A92"/>
    <w:rsid w:val="008D6AB4"/>
    <w:rsid w:val="008E01F8"/>
    <w:rsid w:val="008E01FE"/>
    <w:rsid w:val="008E1ACE"/>
    <w:rsid w:val="008F234D"/>
    <w:rsid w:val="008F48CF"/>
    <w:rsid w:val="008F615F"/>
    <w:rsid w:val="008F7F2C"/>
    <w:rsid w:val="0090077F"/>
    <w:rsid w:val="009030C6"/>
    <w:rsid w:val="009057BF"/>
    <w:rsid w:val="009061EA"/>
    <w:rsid w:val="00906353"/>
    <w:rsid w:val="00910304"/>
    <w:rsid w:val="00911C78"/>
    <w:rsid w:val="0092544D"/>
    <w:rsid w:val="0092603C"/>
    <w:rsid w:val="00926CA1"/>
    <w:rsid w:val="0092754A"/>
    <w:rsid w:val="0093249A"/>
    <w:rsid w:val="00932FE7"/>
    <w:rsid w:val="0093382C"/>
    <w:rsid w:val="0094050A"/>
    <w:rsid w:val="00943511"/>
    <w:rsid w:val="0094475E"/>
    <w:rsid w:val="00947531"/>
    <w:rsid w:val="009500E4"/>
    <w:rsid w:val="009503E6"/>
    <w:rsid w:val="00951A01"/>
    <w:rsid w:val="0095264E"/>
    <w:rsid w:val="0095694F"/>
    <w:rsid w:val="00956B7B"/>
    <w:rsid w:val="009570D7"/>
    <w:rsid w:val="00963C57"/>
    <w:rsid w:val="009642BC"/>
    <w:rsid w:val="00965FE7"/>
    <w:rsid w:val="00966815"/>
    <w:rsid w:val="00967417"/>
    <w:rsid w:val="00972AF6"/>
    <w:rsid w:val="00975D15"/>
    <w:rsid w:val="00975D85"/>
    <w:rsid w:val="00976F96"/>
    <w:rsid w:val="009810FF"/>
    <w:rsid w:val="009817E7"/>
    <w:rsid w:val="0098610A"/>
    <w:rsid w:val="00986A68"/>
    <w:rsid w:val="00987A01"/>
    <w:rsid w:val="00987D8F"/>
    <w:rsid w:val="00994E89"/>
    <w:rsid w:val="009A1AC8"/>
    <w:rsid w:val="009A4EFF"/>
    <w:rsid w:val="009B17EF"/>
    <w:rsid w:val="009B3296"/>
    <w:rsid w:val="009B3591"/>
    <w:rsid w:val="009B3904"/>
    <w:rsid w:val="009B4BE5"/>
    <w:rsid w:val="009C405A"/>
    <w:rsid w:val="009C6345"/>
    <w:rsid w:val="009D206E"/>
    <w:rsid w:val="009D269A"/>
    <w:rsid w:val="009E51D4"/>
    <w:rsid w:val="009E5598"/>
    <w:rsid w:val="009E6D07"/>
    <w:rsid w:val="009E6EEA"/>
    <w:rsid w:val="009E7DC3"/>
    <w:rsid w:val="009F12F8"/>
    <w:rsid w:val="009F1458"/>
    <w:rsid w:val="009F2F97"/>
    <w:rsid w:val="00A004DE"/>
    <w:rsid w:val="00A03F1F"/>
    <w:rsid w:val="00A048D6"/>
    <w:rsid w:val="00A049F3"/>
    <w:rsid w:val="00A05D9D"/>
    <w:rsid w:val="00A05F98"/>
    <w:rsid w:val="00A100E8"/>
    <w:rsid w:val="00A10EDA"/>
    <w:rsid w:val="00A11848"/>
    <w:rsid w:val="00A14EC7"/>
    <w:rsid w:val="00A155AF"/>
    <w:rsid w:val="00A231E0"/>
    <w:rsid w:val="00A3291B"/>
    <w:rsid w:val="00A32D98"/>
    <w:rsid w:val="00A368A9"/>
    <w:rsid w:val="00A43346"/>
    <w:rsid w:val="00A448A4"/>
    <w:rsid w:val="00A461B4"/>
    <w:rsid w:val="00A52CF2"/>
    <w:rsid w:val="00A558E8"/>
    <w:rsid w:val="00A56C59"/>
    <w:rsid w:val="00A611F5"/>
    <w:rsid w:val="00A6630D"/>
    <w:rsid w:val="00A67ABB"/>
    <w:rsid w:val="00A70217"/>
    <w:rsid w:val="00A72684"/>
    <w:rsid w:val="00A73A1D"/>
    <w:rsid w:val="00A76EBD"/>
    <w:rsid w:val="00A80E25"/>
    <w:rsid w:val="00A9114F"/>
    <w:rsid w:val="00A91451"/>
    <w:rsid w:val="00A945A1"/>
    <w:rsid w:val="00A96E0B"/>
    <w:rsid w:val="00A97265"/>
    <w:rsid w:val="00A97E2A"/>
    <w:rsid w:val="00A97FEA"/>
    <w:rsid w:val="00AA1468"/>
    <w:rsid w:val="00AA1B9F"/>
    <w:rsid w:val="00AA2219"/>
    <w:rsid w:val="00AA239B"/>
    <w:rsid w:val="00AA776A"/>
    <w:rsid w:val="00AB0BDB"/>
    <w:rsid w:val="00AB4FCF"/>
    <w:rsid w:val="00AB7889"/>
    <w:rsid w:val="00AC0F31"/>
    <w:rsid w:val="00AC57B7"/>
    <w:rsid w:val="00AD03AB"/>
    <w:rsid w:val="00AD0A8A"/>
    <w:rsid w:val="00AD0E38"/>
    <w:rsid w:val="00AD4B92"/>
    <w:rsid w:val="00AD72F8"/>
    <w:rsid w:val="00AE0408"/>
    <w:rsid w:val="00AE439C"/>
    <w:rsid w:val="00AE4F72"/>
    <w:rsid w:val="00AF370C"/>
    <w:rsid w:val="00AF4D30"/>
    <w:rsid w:val="00AF75EC"/>
    <w:rsid w:val="00B03C6A"/>
    <w:rsid w:val="00B10A8F"/>
    <w:rsid w:val="00B10EA1"/>
    <w:rsid w:val="00B231ED"/>
    <w:rsid w:val="00B36148"/>
    <w:rsid w:val="00B37611"/>
    <w:rsid w:val="00B4068C"/>
    <w:rsid w:val="00B43C3C"/>
    <w:rsid w:val="00B453FE"/>
    <w:rsid w:val="00B50D5B"/>
    <w:rsid w:val="00B56626"/>
    <w:rsid w:val="00B605C9"/>
    <w:rsid w:val="00B61F7F"/>
    <w:rsid w:val="00B6340E"/>
    <w:rsid w:val="00B72DAE"/>
    <w:rsid w:val="00B736B8"/>
    <w:rsid w:val="00B75131"/>
    <w:rsid w:val="00B75B08"/>
    <w:rsid w:val="00B7643A"/>
    <w:rsid w:val="00B77F9B"/>
    <w:rsid w:val="00B82215"/>
    <w:rsid w:val="00B938D4"/>
    <w:rsid w:val="00B947CB"/>
    <w:rsid w:val="00B94DBD"/>
    <w:rsid w:val="00B956A8"/>
    <w:rsid w:val="00BA2BA1"/>
    <w:rsid w:val="00BA6FF3"/>
    <w:rsid w:val="00BA7BCE"/>
    <w:rsid w:val="00BB3307"/>
    <w:rsid w:val="00BB7DBE"/>
    <w:rsid w:val="00BC0392"/>
    <w:rsid w:val="00BC37A6"/>
    <w:rsid w:val="00BC5342"/>
    <w:rsid w:val="00BC6F75"/>
    <w:rsid w:val="00BD6CF8"/>
    <w:rsid w:val="00BE1EBC"/>
    <w:rsid w:val="00BE2571"/>
    <w:rsid w:val="00BE295B"/>
    <w:rsid w:val="00BE36E8"/>
    <w:rsid w:val="00BE45C1"/>
    <w:rsid w:val="00BF35E4"/>
    <w:rsid w:val="00BF3898"/>
    <w:rsid w:val="00C0349B"/>
    <w:rsid w:val="00C1021A"/>
    <w:rsid w:val="00C12E18"/>
    <w:rsid w:val="00C200FF"/>
    <w:rsid w:val="00C23E23"/>
    <w:rsid w:val="00C24609"/>
    <w:rsid w:val="00C2533D"/>
    <w:rsid w:val="00C40BE5"/>
    <w:rsid w:val="00C46556"/>
    <w:rsid w:val="00C56266"/>
    <w:rsid w:val="00C56A60"/>
    <w:rsid w:val="00C5751A"/>
    <w:rsid w:val="00C61B0F"/>
    <w:rsid w:val="00C71173"/>
    <w:rsid w:val="00C71D6B"/>
    <w:rsid w:val="00C742DC"/>
    <w:rsid w:val="00C76CDE"/>
    <w:rsid w:val="00C806DB"/>
    <w:rsid w:val="00C81BC5"/>
    <w:rsid w:val="00C8319D"/>
    <w:rsid w:val="00C928A9"/>
    <w:rsid w:val="00C9381F"/>
    <w:rsid w:val="00C93E87"/>
    <w:rsid w:val="00CA07BF"/>
    <w:rsid w:val="00CA21BD"/>
    <w:rsid w:val="00CA3F1D"/>
    <w:rsid w:val="00CA42F7"/>
    <w:rsid w:val="00CB03B4"/>
    <w:rsid w:val="00CB742A"/>
    <w:rsid w:val="00CB74D3"/>
    <w:rsid w:val="00CC1912"/>
    <w:rsid w:val="00CC4959"/>
    <w:rsid w:val="00CD3B6C"/>
    <w:rsid w:val="00CD687A"/>
    <w:rsid w:val="00CE108A"/>
    <w:rsid w:val="00CE480B"/>
    <w:rsid w:val="00CF1200"/>
    <w:rsid w:val="00CF2AA4"/>
    <w:rsid w:val="00CF3B19"/>
    <w:rsid w:val="00CF540A"/>
    <w:rsid w:val="00CF60AD"/>
    <w:rsid w:val="00CF60BD"/>
    <w:rsid w:val="00D16FEC"/>
    <w:rsid w:val="00D17B7B"/>
    <w:rsid w:val="00D20F5C"/>
    <w:rsid w:val="00D21EBE"/>
    <w:rsid w:val="00D23AA1"/>
    <w:rsid w:val="00D33C4E"/>
    <w:rsid w:val="00D4147C"/>
    <w:rsid w:val="00D4500E"/>
    <w:rsid w:val="00D468B0"/>
    <w:rsid w:val="00D46BE6"/>
    <w:rsid w:val="00D551D5"/>
    <w:rsid w:val="00D63EA0"/>
    <w:rsid w:val="00D6421C"/>
    <w:rsid w:val="00D65295"/>
    <w:rsid w:val="00D7389F"/>
    <w:rsid w:val="00D75B76"/>
    <w:rsid w:val="00D777BB"/>
    <w:rsid w:val="00D80F1D"/>
    <w:rsid w:val="00D83FAD"/>
    <w:rsid w:val="00D862F8"/>
    <w:rsid w:val="00D950FF"/>
    <w:rsid w:val="00DA07D5"/>
    <w:rsid w:val="00DA57E2"/>
    <w:rsid w:val="00DA683C"/>
    <w:rsid w:val="00DC00B8"/>
    <w:rsid w:val="00DC1B71"/>
    <w:rsid w:val="00DC51A6"/>
    <w:rsid w:val="00DD0F69"/>
    <w:rsid w:val="00DD2919"/>
    <w:rsid w:val="00DD42ED"/>
    <w:rsid w:val="00DD7018"/>
    <w:rsid w:val="00DE01EA"/>
    <w:rsid w:val="00DE2B92"/>
    <w:rsid w:val="00DE72F6"/>
    <w:rsid w:val="00DF230D"/>
    <w:rsid w:val="00DF297D"/>
    <w:rsid w:val="00DF3801"/>
    <w:rsid w:val="00DF3E1E"/>
    <w:rsid w:val="00DF7DF0"/>
    <w:rsid w:val="00E02DD2"/>
    <w:rsid w:val="00E051A0"/>
    <w:rsid w:val="00E06D59"/>
    <w:rsid w:val="00E1406C"/>
    <w:rsid w:val="00E17F08"/>
    <w:rsid w:val="00E208C2"/>
    <w:rsid w:val="00E26E5F"/>
    <w:rsid w:val="00E3123E"/>
    <w:rsid w:val="00E328E3"/>
    <w:rsid w:val="00E37651"/>
    <w:rsid w:val="00E37BFF"/>
    <w:rsid w:val="00E40B1A"/>
    <w:rsid w:val="00E41FBD"/>
    <w:rsid w:val="00E445E2"/>
    <w:rsid w:val="00E453B2"/>
    <w:rsid w:val="00E5102E"/>
    <w:rsid w:val="00E5206A"/>
    <w:rsid w:val="00E54295"/>
    <w:rsid w:val="00E554BC"/>
    <w:rsid w:val="00E64EB0"/>
    <w:rsid w:val="00E72000"/>
    <w:rsid w:val="00E73BFA"/>
    <w:rsid w:val="00E7495D"/>
    <w:rsid w:val="00E75BF9"/>
    <w:rsid w:val="00E807F6"/>
    <w:rsid w:val="00E91A04"/>
    <w:rsid w:val="00E95754"/>
    <w:rsid w:val="00E97B3E"/>
    <w:rsid w:val="00EA4D4F"/>
    <w:rsid w:val="00EB085E"/>
    <w:rsid w:val="00EB4C4A"/>
    <w:rsid w:val="00EB75E5"/>
    <w:rsid w:val="00EB7C77"/>
    <w:rsid w:val="00EC300B"/>
    <w:rsid w:val="00EC699D"/>
    <w:rsid w:val="00EC69FE"/>
    <w:rsid w:val="00ED00DB"/>
    <w:rsid w:val="00ED11DF"/>
    <w:rsid w:val="00EE2F47"/>
    <w:rsid w:val="00EF4B5F"/>
    <w:rsid w:val="00EF616C"/>
    <w:rsid w:val="00F03A12"/>
    <w:rsid w:val="00F04D24"/>
    <w:rsid w:val="00F10781"/>
    <w:rsid w:val="00F224DD"/>
    <w:rsid w:val="00F2529C"/>
    <w:rsid w:val="00F30281"/>
    <w:rsid w:val="00F31944"/>
    <w:rsid w:val="00F328F1"/>
    <w:rsid w:val="00F36418"/>
    <w:rsid w:val="00F36EE7"/>
    <w:rsid w:val="00F4278E"/>
    <w:rsid w:val="00F42D2B"/>
    <w:rsid w:val="00F44C1F"/>
    <w:rsid w:val="00F47115"/>
    <w:rsid w:val="00F4795A"/>
    <w:rsid w:val="00F50B43"/>
    <w:rsid w:val="00F51EC7"/>
    <w:rsid w:val="00F5736B"/>
    <w:rsid w:val="00F600B3"/>
    <w:rsid w:val="00F604D1"/>
    <w:rsid w:val="00F67003"/>
    <w:rsid w:val="00F70460"/>
    <w:rsid w:val="00F753D9"/>
    <w:rsid w:val="00F76AD8"/>
    <w:rsid w:val="00F82F71"/>
    <w:rsid w:val="00F83270"/>
    <w:rsid w:val="00F8388F"/>
    <w:rsid w:val="00F83EF2"/>
    <w:rsid w:val="00F84319"/>
    <w:rsid w:val="00F878BD"/>
    <w:rsid w:val="00F90053"/>
    <w:rsid w:val="00F96898"/>
    <w:rsid w:val="00FA4E17"/>
    <w:rsid w:val="00FA5C0C"/>
    <w:rsid w:val="00FA665E"/>
    <w:rsid w:val="00FA6D43"/>
    <w:rsid w:val="00FB1033"/>
    <w:rsid w:val="00FB304B"/>
    <w:rsid w:val="00FB310B"/>
    <w:rsid w:val="00FB3CF5"/>
    <w:rsid w:val="00FB6A8F"/>
    <w:rsid w:val="00FB75DC"/>
    <w:rsid w:val="00FC07B6"/>
    <w:rsid w:val="00FC44BD"/>
    <w:rsid w:val="00FC712D"/>
    <w:rsid w:val="00FC782D"/>
    <w:rsid w:val="00FE196E"/>
    <w:rsid w:val="00FF055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paragraph" w:styleId="1">
    <w:name w:val="heading 1"/>
    <w:basedOn w:val="a"/>
    <w:next w:val="a"/>
    <w:link w:val="10"/>
    <w:uiPriority w:val="99"/>
    <w:qFormat/>
    <w:rsid w:val="000D4B2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 w:type="paragraph" w:customStyle="1" w:styleId="ConsPlusCell">
    <w:name w:val="ConsPlusCell"/>
    <w:rsid w:val="00425F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0D4B2C"/>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D4B2C"/>
    <w:rPr>
      <w:color w:val="106BBE"/>
    </w:rPr>
  </w:style>
  <w:style w:type="paragraph" w:customStyle="1" w:styleId="ab">
    <w:name w:val="Информация об изменениях"/>
    <w:basedOn w:val="a"/>
    <w:next w:val="a"/>
    <w:uiPriority w:val="99"/>
    <w:rsid w:val="000D4B2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c">
    <w:name w:val="Нормальный (таблица)"/>
    <w:basedOn w:val="a"/>
    <w:next w:val="a"/>
    <w:uiPriority w:val="99"/>
    <w:rsid w:val="000D4B2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0D4B2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0D4B2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paragraph" w:styleId="1">
    <w:name w:val="heading 1"/>
    <w:basedOn w:val="a"/>
    <w:next w:val="a"/>
    <w:link w:val="10"/>
    <w:uiPriority w:val="99"/>
    <w:qFormat/>
    <w:rsid w:val="000D4B2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 w:type="paragraph" w:customStyle="1" w:styleId="ConsPlusCell">
    <w:name w:val="ConsPlusCell"/>
    <w:rsid w:val="00425F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0D4B2C"/>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D4B2C"/>
    <w:rPr>
      <w:color w:val="106BBE"/>
    </w:rPr>
  </w:style>
  <w:style w:type="paragraph" w:customStyle="1" w:styleId="ab">
    <w:name w:val="Информация об изменениях"/>
    <w:basedOn w:val="a"/>
    <w:next w:val="a"/>
    <w:uiPriority w:val="99"/>
    <w:rsid w:val="000D4B2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c">
    <w:name w:val="Нормальный (таблица)"/>
    <w:basedOn w:val="a"/>
    <w:next w:val="a"/>
    <w:uiPriority w:val="99"/>
    <w:rsid w:val="000D4B2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0D4B2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0D4B2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1D763FDD355B9501130EA975603AC2EDAE7C9EEAF230173363A2B45A296FCFBDF720753980689771C95B1h659X"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DBA7-8F1E-48C1-B699-0B1768B9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8509</Words>
  <Characters>48507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Бодулина</dc:creator>
  <cp:lastModifiedBy>Приемная управления благоустройства</cp:lastModifiedBy>
  <cp:revision>3</cp:revision>
  <cp:lastPrinted>2017-11-22T01:30:00Z</cp:lastPrinted>
  <dcterms:created xsi:type="dcterms:W3CDTF">2019-12-10T01:05:00Z</dcterms:created>
  <dcterms:modified xsi:type="dcterms:W3CDTF">2019-12-10T01:23:00Z</dcterms:modified>
</cp:coreProperties>
</file>